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insideV w:val="single" w:sz="4" w:space="0" w:color="auto"/>
        </w:tblBorders>
        <w:tblLayout w:type="fixed"/>
        <w:tblCellMar>
          <w:left w:w="142" w:type="dxa"/>
          <w:right w:w="142" w:type="dxa"/>
        </w:tblCellMar>
        <w:tblLook w:val="0000" w:firstRow="0" w:lastRow="0" w:firstColumn="0" w:lastColumn="0" w:noHBand="0" w:noVBand="0"/>
      </w:tblPr>
      <w:tblGrid>
        <w:gridCol w:w="5245"/>
        <w:gridCol w:w="4961"/>
      </w:tblGrid>
      <w:tr w:rsidR="000B5B62" w:rsidRPr="0044197A" w14:paraId="76224BE5" w14:textId="77777777" w:rsidTr="00E87D7B">
        <w:tc>
          <w:tcPr>
            <w:tcW w:w="5245" w:type="dxa"/>
          </w:tcPr>
          <w:p w14:paraId="37EC41A9" w14:textId="48667FB9" w:rsidR="000B5B62" w:rsidRPr="00E87D7B" w:rsidRDefault="00E87D7B" w:rsidP="00E87D7B">
            <w:pPr>
              <w:pStyle w:val="Kop21"/>
              <w:jc w:val="both"/>
              <w:rPr>
                <w:rFonts w:asciiTheme="majorBidi" w:hAnsiTheme="majorBidi" w:cstheme="majorBidi"/>
                <w:b/>
                <w:bCs/>
                <w:iCs/>
                <w:caps/>
                <w:noProof/>
                <w:sz w:val="24"/>
                <w:szCs w:val="24"/>
                <w:lang w:val="nl-BE"/>
              </w:rPr>
            </w:pPr>
            <w:r w:rsidRPr="00E87D7B">
              <w:rPr>
                <w:rFonts w:asciiTheme="majorBidi" w:hAnsiTheme="majorBidi" w:cstheme="majorBidi"/>
                <w:b/>
                <w:bCs/>
                <w:iCs/>
                <w:noProof/>
                <w:sz w:val="24"/>
                <w:szCs w:val="24"/>
                <w:lang w:val="nl-BE"/>
              </w:rPr>
              <w:t>C</w:t>
            </w:r>
            <w:r w:rsidR="00E44F2C" w:rsidRPr="00E87D7B">
              <w:rPr>
                <w:rFonts w:asciiTheme="majorBidi" w:hAnsiTheme="majorBidi" w:cstheme="majorBidi"/>
                <w:b/>
                <w:bCs/>
                <w:iCs/>
                <w:noProof/>
                <w:sz w:val="24"/>
                <w:szCs w:val="24"/>
                <w:lang w:val="nl-BE"/>
              </w:rPr>
              <w:t>ollectieve arbeidsovereenkomst van 2</w:t>
            </w:r>
            <w:r w:rsidR="0059651B">
              <w:rPr>
                <w:rFonts w:asciiTheme="majorBidi" w:hAnsiTheme="majorBidi" w:cstheme="majorBidi"/>
                <w:b/>
                <w:bCs/>
                <w:iCs/>
                <w:noProof/>
                <w:sz w:val="24"/>
                <w:szCs w:val="24"/>
                <w:lang w:val="nl-BE"/>
              </w:rPr>
              <w:t>7</w:t>
            </w:r>
            <w:r w:rsidR="00E44F2C" w:rsidRPr="00E87D7B">
              <w:rPr>
                <w:rFonts w:asciiTheme="majorBidi" w:hAnsiTheme="majorBidi" w:cstheme="majorBidi"/>
                <w:b/>
                <w:bCs/>
                <w:iCs/>
                <w:noProof/>
                <w:sz w:val="24"/>
                <w:szCs w:val="24"/>
                <w:lang w:val="nl-BE"/>
              </w:rPr>
              <w:t xml:space="preserve"> oktober 2021 betreffende de voorwaarden voor de toekenning van de vrijstelling van de verplichting van aangepaste beschikbaarheid voor sommige oudere </w:t>
            </w:r>
            <w:r w:rsidR="00617040">
              <w:rPr>
                <w:rFonts w:asciiTheme="majorBidi" w:hAnsiTheme="majorBidi" w:cstheme="majorBidi"/>
                <w:b/>
                <w:bCs/>
                <w:iCs/>
                <w:noProof/>
                <w:sz w:val="24"/>
                <w:szCs w:val="24"/>
                <w:lang w:val="nl-BE"/>
              </w:rPr>
              <w:t>bedienden</w:t>
            </w:r>
            <w:r w:rsidR="00E44F2C" w:rsidRPr="00E87D7B">
              <w:rPr>
                <w:rFonts w:asciiTheme="majorBidi" w:hAnsiTheme="majorBidi" w:cstheme="majorBidi"/>
                <w:b/>
                <w:bCs/>
                <w:iCs/>
                <w:noProof/>
                <w:sz w:val="24"/>
                <w:szCs w:val="24"/>
                <w:lang w:val="nl-BE"/>
              </w:rPr>
              <w:t xml:space="preserve"> die worden ontslagen in het raam van het stelsel van werkloosheid met bedrijfstoeslag 20 jaar nacht, zwaar beroep met 35 jaar loopbaan en lange loopbaan </w:t>
            </w:r>
          </w:p>
          <w:p w14:paraId="0E3FA6D2" w14:textId="22F1C862" w:rsidR="0044197A" w:rsidRDefault="0044197A" w:rsidP="001E018D">
            <w:pPr>
              <w:pStyle w:val="Kop21"/>
              <w:jc w:val="center"/>
              <w:rPr>
                <w:rFonts w:asciiTheme="majorBidi" w:hAnsiTheme="majorBidi" w:cstheme="majorBidi"/>
                <w:b/>
                <w:bCs/>
                <w:iCs/>
                <w:caps/>
                <w:noProof/>
                <w:sz w:val="22"/>
                <w:szCs w:val="22"/>
                <w:lang w:val="nl-BE"/>
              </w:rPr>
            </w:pPr>
          </w:p>
          <w:p w14:paraId="7D9FCF1A" w14:textId="61CFAC03" w:rsidR="000B5B62" w:rsidRPr="0044197A" w:rsidRDefault="000B5B62" w:rsidP="001766C0">
            <w:pPr>
              <w:pStyle w:val="Kop21"/>
              <w:rPr>
                <w:rFonts w:asciiTheme="majorBidi" w:hAnsiTheme="majorBidi" w:cstheme="majorBidi"/>
                <w:iCs/>
                <w:caps/>
                <w:noProof/>
                <w:sz w:val="22"/>
                <w:szCs w:val="22"/>
                <w:lang w:val="nl-BE"/>
              </w:rPr>
            </w:pPr>
          </w:p>
        </w:tc>
        <w:tc>
          <w:tcPr>
            <w:tcW w:w="4961" w:type="dxa"/>
          </w:tcPr>
          <w:p w14:paraId="76D9090F" w14:textId="12C31300" w:rsidR="000B5B62" w:rsidRPr="0044197A" w:rsidRDefault="00E87D7B" w:rsidP="00E87D7B">
            <w:pPr>
              <w:pStyle w:val="Kop21"/>
              <w:jc w:val="both"/>
              <w:rPr>
                <w:rFonts w:asciiTheme="majorBidi" w:hAnsiTheme="majorBidi" w:cstheme="majorBidi"/>
                <w:b/>
                <w:bCs/>
                <w:iCs/>
                <w:caps/>
                <w:noProof/>
                <w:sz w:val="22"/>
                <w:szCs w:val="22"/>
                <w:lang w:val="fr-BE"/>
              </w:rPr>
            </w:pPr>
            <w:r>
              <w:rPr>
                <w:rFonts w:asciiTheme="majorBidi" w:hAnsiTheme="majorBidi" w:cstheme="majorBidi"/>
                <w:b/>
                <w:bCs/>
                <w:iCs/>
                <w:sz w:val="22"/>
                <w:szCs w:val="22"/>
                <w:lang w:val="fr-BE"/>
              </w:rPr>
              <w:t>C</w:t>
            </w:r>
            <w:r w:rsidRPr="0044197A">
              <w:rPr>
                <w:rFonts w:asciiTheme="majorBidi" w:hAnsiTheme="majorBidi" w:cstheme="majorBidi"/>
                <w:b/>
                <w:bCs/>
                <w:iCs/>
                <w:sz w:val="22"/>
                <w:szCs w:val="22"/>
                <w:lang w:val="fr-BE"/>
              </w:rPr>
              <w:t>onvention collective de travail du 2</w:t>
            </w:r>
            <w:r w:rsidR="0059651B">
              <w:rPr>
                <w:rFonts w:asciiTheme="majorBidi" w:hAnsiTheme="majorBidi" w:cstheme="majorBidi"/>
                <w:b/>
                <w:bCs/>
                <w:iCs/>
                <w:sz w:val="22"/>
                <w:szCs w:val="22"/>
                <w:lang w:val="fr-BE"/>
              </w:rPr>
              <w:t>7</w:t>
            </w:r>
            <w:r w:rsidRPr="0044197A">
              <w:rPr>
                <w:rFonts w:asciiTheme="majorBidi" w:hAnsiTheme="majorBidi" w:cstheme="majorBidi"/>
                <w:b/>
                <w:bCs/>
                <w:iCs/>
                <w:sz w:val="22"/>
                <w:szCs w:val="22"/>
                <w:lang w:val="fr-BE"/>
              </w:rPr>
              <w:t xml:space="preserve"> octobre 2021 relative aux conditions d’octroi de la dispense de l’obligation de disponibilité adaptée pour certains</w:t>
            </w:r>
            <w:r w:rsidR="00617040">
              <w:rPr>
                <w:rFonts w:asciiTheme="majorBidi" w:hAnsiTheme="majorBidi" w:cstheme="majorBidi"/>
                <w:b/>
                <w:bCs/>
                <w:iCs/>
                <w:sz w:val="22"/>
                <w:szCs w:val="22"/>
                <w:lang w:val="fr-BE"/>
              </w:rPr>
              <w:t xml:space="preserve"> employés</w:t>
            </w:r>
            <w:r w:rsidRPr="0044197A">
              <w:rPr>
                <w:rFonts w:asciiTheme="majorBidi" w:hAnsiTheme="majorBidi" w:cstheme="majorBidi"/>
                <w:b/>
                <w:bCs/>
                <w:iCs/>
                <w:sz w:val="22"/>
                <w:szCs w:val="22"/>
                <w:lang w:val="fr-BE"/>
              </w:rPr>
              <w:t xml:space="preserve"> âgés licenciés dans le cadre d’un régime de chômage avec complément d'entreprise 20 ans dans un régime de travail de nuit, métier lourd et 35 ans de passé professionnel et carrière longue </w:t>
            </w:r>
          </w:p>
          <w:p w14:paraId="7F3D84F3" w14:textId="77777777" w:rsidR="000B5B62" w:rsidRPr="0044197A" w:rsidRDefault="000B5B62" w:rsidP="001E018D">
            <w:pPr>
              <w:pStyle w:val="Kop21"/>
              <w:jc w:val="center"/>
              <w:rPr>
                <w:rFonts w:asciiTheme="majorBidi" w:hAnsiTheme="majorBidi" w:cstheme="majorBidi"/>
                <w:b/>
                <w:bCs/>
                <w:iCs/>
                <w:caps/>
                <w:noProof/>
                <w:sz w:val="22"/>
                <w:szCs w:val="22"/>
                <w:lang w:val="fr-BE"/>
              </w:rPr>
            </w:pPr>
          </w:p>
        </w:tc>
      </w:tr>
      <w:tr w:rsidR="000B5B62" w:rsidRPr="0044197A" w14:paraId="520617A6" w14:textId="77777777" w:rsidTr="00E87D7B">
        <w:trPr>
          <w:trHeight w:val="525"/>
        </w:trPr>
        <w:tc>
          <w:tcPr>
            <w:tcW w:w="5245" w:type="dxa"/>
          </w:tcPr>
          <w:p w14:paraId="1CC68681" w14:textId="77777777" w:rsidR="000B5B62" w:rsidRPr="0044197A" w:rsidRDefault="000B5B62" w:rsidP="000B5B62">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lang w:val="fr-BE"/>
              </w:rPr>
            </w:pPr>
            <w:r w:rsidRPr="0044197A">
              <w:rPr>
                <w:rFonts w:asciiTheme="majorBidi" w:hAnsiTheme="majorBidi" w:cstheme="majorBidi"/>
                <w:noProof/>
                <w:sz w:val="22"/>
                <w:szCs w:val="22"/>
                <w:lang w:val="fr-BE"/>
              </w:rPr>
              <w:t>HOOFDSTUK I TOEPASSINGSGEBIED</w:t>
            </w:r>
          </w:p>
          <w:p w14:paraId="0722D583" w14:textId="77777777" w:rsidR="000B5B62" w:rsidRPr="0044197A" w:rsidRDefault="000B5B62" w:rsidP="000B5B62">
            <w:pPr>
              <w:pStyle w:val="Kop21"/>
              <w:jc w:val="both"/>
              <w:rPr>
                <w:rFonts w:asciiTheme="majorBidi" w:hAnsiTheme="majorBidi" w:cstheme="majorBidi"/>
                <w:noProof/>
                <w:sz w:val="22"/>
                <w:szCs w:val="22"/>
                <w:lang w:val="fr-BE"/>
              </w:rPr>
            </w:pPr>
          </w:p>
        </w:tc>
        <w:tc>
          <w:tcPr>
            <w:tcW w:w="4961" w:type="dxa"/>
          </w:tcPr>
          <w:p w14:paraId="5E65C37A" w14:textId="77777777" w:rsidR="000B5B62" w:rsidRPr="0044197A" w:rsidRDefault="000B5B62" w:rsidP="000B5B62">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rPr>
            </w:pPr>
            <w:r w:rsidRPr="0044197A">
              <w:rPr>
                <w:rFonts w:asciiTheme="majorBidi" w:hAnsiTheme="majorBidi" w:cstheme="majorBidi"/>
                <w:sz w:val="22"/>
                <w:szCs w:val="22"/>
              </w:rPr>
              <w:t>CHAPITRE I – CHAMP D’APPLICATION</w:t>
            </w:r>
          </w:p>
          <w:p w14:paraId="010904B4" w14:textId="77777777" w:rsidR="000B5B62" w:rsidRPr="0044197A" w:rsidRDefault="000B5B62" w:rsidP="000B5B62">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lang w:val="fr-BE"/>
              </w:rPr>
            </w:pPr>
          </w:p>
        </w:tc>
      </w:tr>
      <w:tr w:rsidR="002D21D6" w:rsidRPr="0044197A" w14:paraId="25009336" w14:textId="77777777" w:rsidTr="00E87D7B">
        <w:tc>
          <w:tcPr>
            <w:tcW w:w="5245" w:type="dxa"/>
          </w:tcPr>
          <w:p w14:paraId="19F58A4F" w14:textId="7D18B60E" w:rsidR="002D21D6" w:rsidRPr="0044197A" w:rsidRDefault="002D21D6" w:rsidP="002D21D6">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nl-NL" w:eastAsia="fr-FR"/>
              </w:rPr>
            </w:pPr>
            <w:r w:rsidRPr="0044197A">
              <w:rPr>
                <w:rFonts w:asciiTheme="majorBidi" w:eastAsia="Times New Roman" w:hAnsiTheme="majorBidi" w:cstheme="majorBidi"/>
                <w:b/>
                <w:bCs/>
                <w:lang w:val="nl-NL" w:eastAsia="fr-FR"/>
              </w:rPr>
              <w:t>Art. 1. §1.</w:t>
            </w:r>
            <w:r w:rsidRPr="0044197A">
              <w:rPr>
                <w:rFonts w:asciiTheme="majorBidi" w:eastAsia="Times New Roman" w:hAnsiTheme="majorBidi" w:cstheme="majorBidi"/>
                <w:lang w:val="nl-NL" w:eastAsia="fr-FR"/>
              </w:rPr>
              <w:t xml:space="preserve"> Deze collectieve arbeidsovereenkomst is van toepassing op de werkgevers en de </w:t>
            </w:r>
            <w:r w:rsidR="0059651B">
              <w:rPr>
                <w:rFonts w:asciiTheme="majorBidi" w:eastAsia="Times New Roman" w:hAnsiTheme="majorBidi" w:cstheme="majorBidi"/>
                <w:lang w:val="nl-NL" w:eastAsia="fr-FR"/>
              </w:rPr>
              <w:t xml:space="preserve">bedienden </w:t>
            </w:r>
            <w:r w:rsidRPr="0044197A">
              <w:rPr>
                <w:rFonts w:asciiTheme="majorBidi" w:eastAsia="Times New Roman" w:hAnsiTheme="majorBidi" w:cstheme="majorBidi"/>
                <w:lang w:val="nl-NL" w:eastAsia="fr-FR"/>
              </w:rPr>
              <w:t xml:space="preserve">van de voedingsnijverheid. </w:t>
            </w:r>
          </w:p>
          <w:p w14:paraId="4EC6263A" w14:textId="47802418" w:rsidR="002D21D6" w:rsidRPr="0044197A" w:rsidRDefault="002D21D6" w:rsidP="002D21D6">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rPr>
            </w:pPr>
          </w:p>
        </w:tc>
        <w:tc>
          <w:tcPr>
            <w:tcW w:w="4961" w:type="dxa"/>
          </w:tcPr>
          <w:p w14:paraId="5EFCB96A" w14:textId="3A6E5E1F" w:rsidR="002D21D6" w:rsidRPr="0044197A" w:rsidRDefault="002D21D6" w:rsidP="002D21D6">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fr-BE"/>
              </w:rPr>
            </w:pPr>
            <w:r w:rsidRPr="0044197A">
              <w:rPr>
                <w:rFonts w:asciiTheme="majorBidi" w:hAnsiTheme="majorBidi" w:cstheme="majorBidi"/>
                <w:b/>
                <w:bCs/>
                <w:lang w:val="fr-BE"/>
              </w:rPr>
              <w:t>Art. 1</w:t>
            </w:r>
            <w:r w:rsidRPr="0044197A">
              <w:rPr>
                <w:rFonts w:asciiTheme="majorBidi" w:hAnsiTheme="majorBidi" w:cstheme="majorBidi"/>
                <w:b/>
                <w:bCs/>
                <w:vertAlign w:val="superscript"/>
                <w:lang w:val="fr-BE"/>
              </w:rPr>
              <w:t>er</w:t>
            </w:r>
            <w:r w:rsidRPr="0044197A">
              <w:rPr>
                <w:rFonts w:asciiTheme="majorBidi" w:hAnsiTheme="majorBidi" w:cstheme="majorBidi"/>
                <w:b/>
                <w:bCs/>
                <w:lang w:val="fr-BE"/>
              </w:rPr>
              <w:t>. §1</w:t>
            </w:r>
            <w:r w:rsidRPr="0044197A">
              <w:rPr>
                <w:rFonts w:asciiTheme="majorBidi" w:hAnsiTheme="majorBidi" w:cstheme="majorBidi"/>
                <w:lang w:val="fr-BE"/>
              </w:rPr>
              <w:t xml:space="preserve">. La présente convention collective de travail s’applique aux employeurs et aux </w:t>
            </w:r>
            <w:r w:rsidR="008B3B3C">
              <w:rPr>
                <w:rFonts w:asciiTheme="majorBidi" w:hAnsiTheme="majorBidi" w:cstheme="majorBidi"/>
                <w:lang w:val="fr-BE"/>
              </w:rPr>
              <w:t>employés</w:t>
            </w:r>
            <w:r w:rsidRPr="0044197A">
              <w:rPr>
                <w:rFonts w:asciiTheme="majorBidi" w:hAnsiTheme="majorBidi" w:cstheme="majorBidi"/>
                <w:lang w:val="fr-BE"/>
              </w:rPr>
              <w:t xml:space="preserve"> de l’industrie alimentaire.</w:t>
            </w:r>
          </w:p>
          <w:p w14:paraId="22B56C18" w14:textId="192FEF51" w:rsidR="002D21D6" w:rsidRPr="0044197A" w:rsidRDefault="002D21D6" w:rsidP="002D21D6">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lang w:val="fr-BE"/>
              </w:rPr>
            </w:pPr>
          </w:p>
        </w:tc>
      </w:tr>
      <w:tr w:rsidR="002D21D6" w:rsidRPr="0044197A" w14:paraId="59932EB0" w14:textId="77777777" w:rsidTr="00E87D7B">
        <w:trPr>
          <w:trHeight w:val="435"/>
        </w:trPr>
        <w:tc>
          <w:tcPr>
            <w:tcW w:w="5245" w:type="dxa"/>
          </w:tcPr>
          <w:p w14:paraId="3189340F" w14:textId="086664E9" w:rsidR="002D21D6" w:rsidRPr="0044197A" w:rsidRDefault="002D21D6" w:rsidP="002D21D6">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b/>
                <w:bCs/>
                <w:iCs/>
                <w:noProof/>
              </w:rPr>
              <w:t>§ 2.</w:t>
            </w:r>
            <w:r w:rsidRPr="0044197A">
              <w:rPr>
                <w:rFonts w:asciiTheme="majorBidi" w:hAnsiTheme="majorBidi" w:cstheme="majorBidi"/>
                <w:iCs/>
                <w:noProof/>
              </w:rPr>
              <w:t xml:space="preserve"> Met “</w:t>
            </w:r>
            <w:r w:rsidR="008B3B3C">
              <w:rPr>
                <w:rFonts w:asciiTheme="majorBidi" w:hAnsiTheme="majorBidi" w:cstheme="majorBidi"/>
                <w:iCs/>
                <w:noProof/>
              </w:rPr>
              <w:t>bedienden</w:t>
            </w:r>
            <w:r w:rsidRPr="0044197A">
              <w:rPr>
                <w:rFonts w:asciiTheme="majorBidi" w:hAnsiTheme="majorBidi" w:cstheme="majorBidi"/>
                <w:iCs/>
                <w:noProof/>
              </w:rPr>
              <w:t xml:space="preserve">” worden alle </w:t>
            </w:r>
            <w:r w:rsidR="00CA7C06">
              <w:rPr>
                <w:rFonts w:asciiTheme="majorBidi" w:hAnsiTheme="majorBidi" w:cstheme="majorBidi"/>
                <w:iCs/>
                <w:noProof/>
              </w:rPr>
              <w:t>bedienden</w:t>
            </w:r>
            <w:r w:rsidRPr="0044197A">
              <w:rPr>
                <w:rFonts w:asciiTheme="majorBidi" w:hAnsiTheme="majorBidi" w:cstheme="majorBidi"/>
                <w:iCs/>
                <w:noProof/>
              </w:rPr>
              <w:t xml:space="preserve"> bedoeld zonder onderscheid naar gender.</w:t>
            </w:r>
          </w:p>
        </w:tc>
        <w:tc>
          <w:tcPr>
            <w:tcW w:w="4961" w:type="dxa"/>
          </w:tcPr>
          <w:p w14:paraId="2A2B48C3" w14:textId="371D91C5" w:rsidR="002D21D6" w:rsidRPr="0044197A" w:rsidRDefault="002D21D6" w:rsidP="002D21D6">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b/>
                <w:bCs/>
                <w:iCs/>
                <w:noProof/>
                <w:lang w:val="fr-BE"/>
              </w:rPr>
              <w:t>§ 2</w:t>
            </w:r>
            <w:r w:rsidRPr="0044197A">
              <w:rPr>
                <w:rFonts w:asciiTheme="majorBidi" w:hAnsiTheme="majorBidi" w:cstheme="majorBidi"/>
                <w:iCs/>
                <w:noProof/>
                <w:lang w:val="fr-BE"/>
              </w:rPr>
              <w:t>. Par "</w:t>
            </w:r>
            <w:r w:rsidR="008B3B3C">
              <w:rPr>
                <w:rFonts w:asciiTheme="majorBidi" w:hAnsiTheme="majorBidi" w:cstheme="majorBidi"/>
                <w:iCs/>
                <w:noProof/>
                <w:lang w:val="fr-BE"/>
              </w:rPr>
              <w:t>employés</w:t>
            </w:r>
            <w:r w:rsidRPr="0044197A">
              <w:rPr>
                <w:rFonts w:asciiTheme="majorBidi" w:hAnsiTheme="majorBidi" w:cstheme="majorBidi"/>
                <w:iCs/>
                <w:noProof/>
                <w:lang w:val="fr-BE"/>
              </w:rPr>
              <w:t xml:space="preserve">" sont visés tous les </w:t>
            </w:r>
            <w:r w:rsidR="00795A9D">
              <w:rPr>
                <w:rFonts w:asciiTheme="majorBidi" w:hAnsiTheme="majorBidi" w:cstheme="majorBidi"/>
                <w:iCs/>
                <w:noProof/>
                <w:lang w:val="fr-BE"/>
              </w:rPr>
              <w:t>employés</w:t>
            </w:r>
            <w:r w:rsidRPr="0044197A">
              <w:rPr>
                <w:rFonts w:asciiTheme="majorBidi" w:hAnsiTheme="majorBidi" w:cstheme="majorBidi"/>
                <w:iCs/>
                <w:noProof/>
                <w:lang w:val="fr-BE"/>
              </w:rPr>
              <w:t xml:space="preserve"> sans distinction de genre. </w:t>
            </w:r>
          </w:p>
        </w:tc>
      </w:tr>
      <w:tr w:rsidR="000B5B62" w:rsidRPr="0044197A" w14:paraId="119D30A2" w14:textId="77777777" w:rsidTr="00E87D7B">
        <w:trPr>
          <w:trHeight w:val="435"/>
        </w:trPr>
        <w:tc>
          <w:tcPr>
            <w:tcW w:w="5245" w:type="dxa"/>
          </w:tcPr>
          <w:p w14:paraId="7E730B92" w14:textId="77777777" w:rsidR="000B5B62" w:rsidRPr="0044197A" w:rsidRDefault="000B5B62" w:rsidP="000B5B62">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44197A">
              <w:rPr>
                <w:rFonts w:asciiTheme="majorBidi" w:hAnsiTheme="majorBidi" w:cstheme="majorBidi"/>
                <w:b/>
                <w:bCs/>
                <w:iCs/>
                <w:noProof/>
              </w:rPr>
              <w:t>HOOFDSTUK II - RECHTSGROND</w:t>
            </w:r>
            <w:r w:rsidRPr="0044197A">
              <w:rPr>
                <w:rFonts w:asciiTheme="majorBidi" w:hAnsiTheme="majorBidi" w:cstheme="majorBidi"/>
                <w:b/>
                <w:bCs/>
                <w:iCs/>
                <w:noProof/>
              </w:rPr>
              <w:tab/>
            </w:r>
          </w:p>
        </w:tc>
        <w:tc>
          <w:tcPr>
            <w:tcW w:w="4961" w:type="dxa"/>
          </w:tcPr>
          <w:p w14:paraId="1E8FE6FD" w14:textId="6C9D8749" w:rsidR="000B5B62" w:rsidRPr="0044197A" w:rsidRDefault="000B5B62" w:rsidP="000B5B62">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44197A">
              <w:rPr>
                <w:rFonts w:asciiTheme="majorBidi" w:hAnsiTheme="majorBidi" w:cstheme="majorBidi"/>
                <w:b/>
              </w:rPr>
              <w:t>CHAPITRE II – BASE</w:t>
            </w:r>
            <w:r w:rsidR="002D21D6" w:rsidRPr="0044197A">
              <w:rPr>
                <w:rFonts w:asciiTheme="majorBidi" w:hAnsiTheme="majorBidi" w:cstheme="majorBidi"/>
                <w:b/>
              </w:rPr>
              <w:t>S</w:t>
            </w:r>
            <w:r w:rsidRPr="0044197A">
              <w:rPr>
                <w:rFonts w:asciiTheme="majorBidi" w:hAnsiTheme="majorBidi" w:cstheme="majorBidi"/>
                <w:b/>
              </w:rPr>
              <w:t xml:space="preserve"> JURIDIQUE</w:t>
            </w:r>
            <w:r w:rsidR="002D21D6" w:rsidRPr="0044197A">
              <w:rPr>
                <w:rFonts w:asciiTheme="majorBidi" w:hAnsiTheme="majorBidi" w:cstheme="majorBidi"/>
                <w:b/>
              </w:rPr>
              <w:t>S</w:t>
            </w:r>
            <w:r w:rsidRPr="0044197A">
              <w:rPr>
                <w:rFonts w:asciiTheme="majorBidi" w:hAnsiTheme="majorBidi" w:cstheme="majorBidi"/>
                <w:b/>
              </w:rPr>
              <w:tab/>
            </w:r>
          </w:p>
        </w:tc>
      </w:tr>
      <w:tr w:rsidR="000B5B62" w:rsidRPr="0044197A" w14:paraId="459B5ABA" w14:textId="77777777" w:rsidTr="00E87D7B">
        <w:trPr>
          <w:trHeight w:val="435"/>
        </w:trPr>
        <w:tc>
          <w:tcPr>
            <w:tcW w:w="5245" w:type="dxa"/>
          </w:tcPr>
          <w:p w14:paraId="565F7D95" w14:textId="77777777" w:rsidR="000B5B62" w:rsidRPr="0044197A" w:rsidRDefault="000B5B62" w:rsidP="000B5B62">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rPr>
            </w:pPr>
            <w:r w:rsidRPr="0044197A">
              <w:rPr>
                <w:rFonts w:asciiTheme="majorBidi" w:hAnsiTheme="majorBidi" w:cstheme="majorBidi"/>
                <w:b/>
                <w:bCs/>
                <w:iCs/>
                <w:noProof/>
              </w:rPr>
              <w:t>Art. 2.</w:t>
            </w:r>
            <w:r w:rsidRPr="0044197A">
              <w:rPr>
                <w:rFonts w:asciiTheme="majorBidi" w:hAnsiTheme="majorBidi" w:cstheme="majorBidi"/>
                <w:iCs/>
                <w:noProof/>
              </w:rPr>
              <w:t xml:space="preserve"> Deze collectieve arbeidsovereenkomst wordt gesloten in uitvoering van:</w:t>
            </w:r>
            <w:r w:rsidRPr="0044197A">
              <w:rPr>
                <w:rFonts w:asciiTheme="majorBidi" w:hAnsiTheme="majorBidi" w:cstheme="majorBidi"/>
                <w:iCs/>
                <w:noProof/>
              </w:rPr>
              <w:tab/>
            </w:r>
            <w:r w:rsidRPr="0044197A">
              <w:rPr>
                <w:rFonts w:asciiTheme="majorBidi" w:hAnsiTheme="majorBidi" w:cstheme="majorBidi"/>
                <w:iCs/>
                <w:noProof/>
              </w:rPr>
              <w:tab/>
            </w:r>
          </w:p>
        </w:tc>
        <w:tc>
          <w:tcPr>
            <w:tcW w:w="4961" w:type="dxa"/>
          </w:tcPr>
          <w:p w14:paraId="2861A8F4" w14:textId="77777777" w:rsidR="000B5B62" w:rsidRPr="0044197A" w:rsidRDefault="000B5B62" w:rsidP="000B5B62">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lang w:val="fr-BE"/>
              </w:rPr>
            </w:pPr>
            <w:r w:rsidRPr="0044197A">
              <w:rPr>
                <w:rFonts w:asciiTheme="majorBidi" w:hAnsiTheme="majorBidi" w:cstheme="majorBidi"/>
                <w:b/>
                <w:bCs/>
                <w:lang w:val="fr-BE"/>
              </w:rPr>
              <w:t>Art. 2.</w:t>
            </w:r>
            <w:r w:rsidRPr="0044197A">
              <w:rPr>
                <w:rFonts w:asciiTheme="majorBidi" w:hAnsiTheme="majorBidi" w:cstheme="majorBidi"/>
                <w:lang w:val="fr-BE"/>
              </w:rPr>
              <w:t xml:space="preserve"> La présente convention collective de travail est conclue en exécution de :</w:t>
            </w:r>
            <w:r w:rsidRPr="0044197A">
              <w:rPr>
                <w:rFonts w:asciiTheme="majorBidi" w:hAnsiTheme="majorBidi" w:cstheme="majorBidi"/>
                <w:lang w:val="fr-BE"/>
              </w:rPr>
              <w:tab/>
            </w:r>
            <w:r w:rsidRPr="0044197A">
              <w:rPr>
                <w:rFonts w:asciiTheme="majorBidi" w:hAnsiTheme="majorBidi" w:cstheme="majorBidi"/>
                <w:lang w:val="fr-BE"/>
              </w:rPr>
              <w:tab/>
            </w:r>
          </w:p>
        </w:tc>
      </w:tr>
      <w:tr w:rsidR="000B5B62" w:rsidRPr="0044197A" w14:paraId="5282C957" w14:textId="77777777" w:rsidTr="00E87D7B">
        <w:trPr>
          <w:trHeight w:val="435"/>
        </w:trPr>
        <w:tc>
          <w:tcPr>
            <w:tcW w:w="5245" w:type="dxa"/>
          </w:tcPr>
          <w:p w14:paraId="73F47359" w14:textId="510B3CF3" w:rsidR="000B5B62"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iCs/>
                <w:noProof/>
              </w:rPr>
              <w:t>•</w:t>
            </w:r>
            <w:r w:rsidRPr="0044197A">
              <w:rPr>
                <w:rFonts w:asciiTheme="majorBidi" w:hAnsiTheme="majorBidi" w:cstheme="majorBidi"/>
                <w:iCs/>
                <w:noProof/>
              </w:rPr>
              <w:tab/>
            </w:r>
            <w:r w:rsidR="001366E9" w:rsidRPr="0044197A">
              <w:rPr>
                <w:rFonts w:asciiTheme="majorBidi" w:hAnsiTheme="majorBidi" w:cstheme="majorBidi"/>
                <w:iCs/>
                <w:noProof/>
              </w:rPr>
              <w:t>H</w:t>
            </w:r>
            <w:r w:rsidRPr="0044197A">
              <w:rPr>
                <w:rFonts w:asciiTheme="majorBidi" w:hAnsiTheme="majorBidi" w:cstheme="majorBidi"/>
                <w:iCs/>
                <w:noProof/>
              </w:rPr>
              <w:t>et koninklijk besluit van 3 mei 2007 tot regeling van het stelsel van werkloosheid met bedrijfstoeslag</w:t>
            </w:r>
            <w:r w:rsidR="0068292D" w:rsidRPr="0044197A">
              <w:rPr>
                <w:rFonts w:asciiTheme="majorBidi" w:hAnsiTheme="majorBidi" w:cstheme="majorBidi"/>
                <w:iCs/>
                <w:noProof/>
              </w:rPr>
              <w:t xml:space="preserve"> (S</w:t>
            </w:r>
            <w:r w:rsidR="009F49AE">
              <w:rPr>
                <w:rFonts w:asciiTheme="majorBidi" w:hAnsiTheme="majorBidi" w:cstheme="majorBidi"/>
                <w:iCs/>
                <w:noProof/>
              </w:rPr>
              <w:t>.</w:t>
            </w:r>
            <w:r w:rsidR="0068292D" w:rsidRPr="0044197A">
              <w:rPr>
                <w:rFonts w:asciiTheme="majorBidi" w:hAnsiTheme="majorBidi" w:cstheme="majorBidi"/>
                <w:iCs/>
                <w:noProof/>
              </w:rPr>
              <w:t>B</w:t>
            </w:r>
            <w:r w:rsidR="009F49AE">
              <w:rPr>
                <w:rFonts w:asciiTheme="majorBidi" w:hAnsiTheme="majorBidi" w:cstheme="majorBidi"/>
                <w:iCs/>
                <w:noProof/>
              </w:rPr>
              <w:t>.</w:t>
            </w:r>
            <w:r w:rsidR="0068292D" w:rsidRPr="0044197A">
              <w:rPr>
                <w:rFonts w:asciiTheme="majorBidi" w:hAnsiTheme="majorBidi" w:cstheme="majorBidi"/>
                <w:iCs/>
                <w:noProof/>
              </w:rPr>
              <w:t xml:space="preserve"> 8 juni 2007)</w:t>
            </w:r>
            <w:r w:rsidR="00D72DC6" w:rsidRPr="0044197A">
              <w:rPr>
                <w:rFonts w:asciiTheme="majorBidi" w:hAnsiTheme="majorBidi" w:cstheme="majorBidi"/>
                <w:iCs/>
                <w:noProof/>
              </w:rPr>
              <w:t>;</w:t>
            </w:r>
          </w:p>
          <w:p w14:paraId="3597A4A6" w14:textId="77777777" w:rsidR="00E87D7B" w:rsidRPr="0044197A" w:rsidRDefault="00E87D7B"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03FA1F1D" w14:textId="1F84BC13" w:rsidR="000B5B62"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bCs/>
                <w:lang w:val="nl-NL"/>
              </w:rPr>
            </w:pPr>
            <w:r w:rsidRPr="0044197A">
              <w:rPr>
                <w:rFonts w:asciiTheme="majorBidi" w:hAnsiTheme="majorBidi" w:cstheme="majorBidi"/>
                <w:iCs/>
                <w:noProof/>
              </w:rPr>
              <w:t>•</w:t>
            </w:r>
            <w:r w:rsidRPr="0044197A">
              <w:rPr>
                <w:rFonts w:asciiTheme="majorBidi" w:hAnsiTheme="majorBidi" w:cstheme="majorBidi"/>
                <w:iCs/>
                <w:noProof/>
              </w:rPr>
              <w:tab/>
            </w:r>
            <w:r w:rsidR="00405BC8" w:rsidRPr="0044197A">
              <w:rPr>
                <w:rFonts w:asciiTheme="majorBidi" w:hAnsiTheme="majorBidi" w:cstheme="majorBidi"/>
                <w:bCs/>
                <w:lang w:val="nl-NL"/>
              </w:rPr>
              <w:t xml:space="preserve">De collectieve arbeidsovereenkomst nr. 17 van 19 december 1974 van de Nationale Arbeidsraad tot invoering van een regeling van aanvullende vergoeding ten gunste van sommige bejaarde </w:t>
            </w:r>
            <w:r w:rsidR="003D01DC">
              <w:rPr>
                <w:rFonts w:asciiTheme="majorBidi" w:hAnsiTheme="majorBidi" w:cstheme="majorBidi"/>
                <w:bCs/>
                <w:lang w:val="nl-NL"/>
              </w:rPr>
              <w:t>bedienden</w:t>
            </w:r>
            <w:r w:rsidR="00405BC8" w:rsidRPr="0044197A">
              <w:rPr>
                <w:rFonts w:asciiTheme="majorBidi" w:hAnsiTheme="majorBidi" w:cstheme="majorBidi"/>
                <w:bCs/>
                <w:lang w:val="nl-NL"/>
              </w:rPr>
              <w:t xml:space="preserve"> indien zij worden ontslagen;</w:t>
            </w:r>
          </w:p>
          <w:p w14:paraId="42739738" w14:textId="77777777" w:rsidR="00240696" w:rsidRPr="0044197A" w:rsidRDefault="00240696"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7130FD6B" w14:textId="3ED611DC"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iCs/>
                <w:noProof/>
              </w:rPr>
              <w:t>•</w:t>
            </w:r>
            <w:r w:rsidRPr="0044197A">
              <w:rPr>
                <w:rFonts w:asciiTheme="majorBidi" w:hAnsiTheme="majorBidi" w:cstheme="majorBidi"/>
                <w:iCs/>
                <w:noProof/>
              </w:rPr>
              <w:tab/>
            </w:r>
            <w:r w:rsidR="00795A9D">
              <w:rPr>
                <w:rFonts w:asciiTheme="majorBidi" w:hAnsiTheme="majorBidi" w:cstheme="majorBidi"/>
                <w:iCs/>
                <w:noProof/>
              </w:rPr>
              <w:t>D</w:t>
            </w:r>
            <w:r w:rsidRPr="0044197A">
              <w:rPr>
                <w:rFonts w:asciiTheme="majorBidi" w:hAnsiTheme="majorBidi" w:cstheme="majorBidi"/>
                <w:iCs/>
                <w:noProof/>
              </w:rPr>
              <w:t xml:space="preserve">e collectieve arbeidsovereenkomst nr. 153 gesloten in de Nationale Arbeidsraad op 15 juli 2021, betreffende de voorwaarden voor de toekenning van de vrijstelling van de verplichting van aangepaste beschikbaarheid voor sommige oudere </w:t>
            </w:r>
            <w:r w:rsidR="003D01DC">
              <w:rPr>
                <w:rFonts w:asciiTheme="majorBidi" w:hAnsiTheme="majorBidi" w:cstheme="majorBidi"/>
                <w:iCs/>
                <w:noProof/>
              </w:rPr>
              <w:t>bedienden</w:t>
            </w:r>
            <w:r w:rsidRPr="0044197A">
              <w:rPr>
                <w:rFonts w:asciiTheme="majorBidi" w:hAnsiTheme="majorBidi" w:cstheme="majorBidi"/>
                <w:iCs/>
                <w:noProof/>
              </w:rPr>
              <w:t xml:space="preserve"> die worden ontslagen in het raam van een stelsel van werkloosheid met bedrijfstoeslag (20 jaar nacht, zwaar beroep met 35 jaar loopbaan en lange loopbaan)</w:t>
            </w:r>
            <w:r w:rsidR="00DA0CB0">
              <w:t xml:space="preserve"> </w:t>
            </w:r>
            <w:r w:rsidR="00DA0CB0" w:rsidRPr="00DA0CB0">
              <w:rPr>
                <w:rFonts w:asciiTheme="majorBidi" w:hAnsiTheme="majorBidi" w:cstheme="majorBidi"/>
                <w:iCs/>
                <w:noProof/>
              </w:rPr>
              <w:t>(algemeen verbindend verklaard bij KB van 16 september 2021, gepubliceerd in het BS van 4 oktober 2021)</w:t>
            </w:r>
            <w:r w:rsidRPr="0044197A">
              <w:rPr>
                <w:rFonts w:asciiTheme="majorBidi" w:hAnsiTheme="majorBidi" w:cstheme="majorBidi"/>
                <w:iCs/>
                <w:noProof/>
              </w:rPr>
              <w:t>.</w:t>
            </w:r>
          </w:p>
          <w:p w14:paraId="5F019225" w14:textId="4093625A"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4961" w:type="dxa"/>
          </w:tcPr>
          <w:p w14:paraId="5A3A354B" w14:textId="7E411427" w:rsidR="000B5B62"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iCs/>
                <w:noProof/>
                <w:lang w:val="fr-BE"/>
              </w:rPr>
              <w:t>•</w:t>
            </w:r>
            <w:r w:rsidRPr="0044197A">
              <w:rPr>
                <w:rFonts w:asciiTheme="majorBidi" w:hAnsiTheme="majorBidi" w:cstheme="majorBidi"/>
                <w:iCs/>
                <w:noProof/>
                <w:lang w:val="fr-BE"/>
              </w:rPr>
              <w:tab/>
            </w:r>
            <w:r w:rsidR="001366E9" w:rsidRPr="0044197A">
              <w:rPr>
                <w:rFonts w:asciiTheme="majorBidi" w:hAnsiTheme="majorBidi" w:cstheme="majorBidi"/>
                <w:iCs/>
                <w:noProof/>
                <w:lang w:val="fr-BE"/>
              </w:rPr>
              <w:t>L</w:t>
            </w:r>
            <w:r w:rsidRPr="0044197A">
              <w:rPr>
                <w:rFonts w:asciiTheme="majorBidi" w:hAnsiTheme="majorBidi" w:cstheme="majorBidi"/>
                <w:iCs/>
                <w:noProof/>
                <w:lang w:val="fr-BE"/>
              </w:rPr>
              <w:t>'arrêté royal du 3 mai 2007 fixant le régime de chômage avec complément d'entreprise</w:t>
            </w:r>
            <w:r w:rsidR="001B41F3" w:rsidRPr="0044197A">
              <w:rPr>
                <w:rFonts w:asciiTheme="majorBidi" w:hAnsiTheme="majorBidi" w:cstheme="majorBidi"/>
                <w:iCs/>
                <w:noProof/>
                <w:lang w:val="fr-BE"/>
              </w:rPr>
              <w:t xml:space="preserve"> (M</w:t>
            </w:r>
            <w:r w:rsidR="009F49AE">
              <w:rPr>
                <w:rFonts w:asciiTheme="majorBidi" w:hAnsiTheme="majorBidi" w:cstheme="majorBidi"/>
                <w:iCs/>
                <w:noProof/>
                <w:lang w:val="fr-BE"/>
              </w:rPr>
              <w:t>.</w:t>
            </w:r>
            <w:r w:rsidR="001B41F3" w:rsidRPr="0044197A">
              <w:rPr>
                <w:rFonts w:asciiTheme="majorBidi" w:hAnsiTheme="majorBidi" w:cstheme="majorBidi"/>
                <w:iCs/>
                <w:noProof/>
                <w:lang w:val="fr-BE"/>
              </w:rPr>
              <w:t>B</w:t>
            </w:r>
            <w:r w:rsidR="009F49AE">
              <w:rPr>
                <w:rFonts w:asciiTheme="majorBidi" w:hAnsiTheme="majorBidi" w:cstheme="majorBidi"/>
                <w:iCs/>
                <w:noProof/>
                <w:lang w:val="fr-BE"/>
              </w:rPr>
              <w:t>.</w:t>
            </w:r>
            <w:r w:rsidR="001B41F3" w:rsidRPr="0044197A">
              <w:rPr>
                <w:rFonts w:asciiTheme="majorBidi" w:hAnsiTheme="majorBidi" w:cstheme="majorBidi"/>
                <w:iCs/>
                <w:noProof/>
                <w:lang w:val="fr-BE"/>
              </w:rPr>
              <w:t xml:space="preserve"> 8 juin 2007)</w:t>
            </w:r>
            <w:r w:rsidR="00D72DC6" w:rsidRPr="0044197A">
              <w:rPr>
                <w:rFonts w:asciiTheme="majorBidi" w:hAnsiTheme="majorBidi" w:cstheme="majorBidi"/>
                <w:iCs/>
                <w:noProof/>
                <w:lang w:val="fr-BE"/>
              </w:rPr>
              <w:t> ;</w:t>
            </w:r>
          </w:p>
          <w:p w14:paraId="1791711F" w14:textId="77777777" w:rsidR="00E87D7B" w:rsidRPr="0044197A" w:rsidRDefault="00E87D7B"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061B65E0" w14:textId="25E90C03"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iCs/>
                <w:noProof/>
                <w:lang w:val="fr-BE"/>
              </w:rPr>
              <w:t>•</w:t>
            </w:r>
            <w:r w:rsidRPr="0044197A">
              <w:rPr>
                <w:rFonts w:asciiTheme="majorBidi" w:hAnsiTheme="majorBidi" w:cstheme="majorBidi"/>
                <w:iCs/>
                <w:noProof/>
                <w:lang w:val="fr-BE"/>
              </w:rPr>
              <w:tab/>
            </w:r>
            <w:r w:rsidR="00A82FCA" w:rsidRPr="0044197A">
              <w:rPr>
                <w:rFonts w:asciiTheme="majorBidi" w:hAnsiTheme="majorBidi" w:cstheme="majorBidi"/>
                <w:iCs/>
                <w:noProof/>
                <w:lang w:val="fr-BE"/>
              </w:rPr>
              <w:t xml:space="preserve">La convention collective de travail n° 17 du 19 décembre 1974 du Conseil national du travail instituant un régime d'indemnité complémentaire pour certains </w:t>
            </w:r>
            <w:r w:rsidR="003D01DC">
              <w:rPr>
                <w:rFonts w:asciiTheme="majorBidi" w:hAnsiTheme="majorBidi" w:cstheme="majorBidi"/>
                <w:iCs/>
                <w:noProof/>
                <w:lang w:val="fr-BE"/>
              </w:rPr>
              <w:t>employés</w:t>
            </w:r>
            <w:r w:rsidR="00A82FCA" w:rsidRPr="0044197A">
              <w:rPr>
                <w:rFonts w:asciiTheme="majorBidi" w:hAnsiTheme="majorBidi" w:cstheme="majorBidi"/>
                <w:iCs/>
                <w:noProof/>
                <w:lang w:val="fr-BE"/>
              </w:rPr>
              <w:t xml:space="preserve"> âgés, en cas de licenciement</w:t>
            </w:r>
            <w:r w:rsidRPr="0044197A">
              <w:rPr>
                <w:rFonts w:asciiTheme="majorBidi" w:hAnsiTheme="majorBidi" w:cstheme="majorBidi"/>
                <w:iCs/>
                <w:noProof/>
                <w:lang w:val="fr-BE"/>
              </w:rPr>
              <w:t>;</w:t>
            </w:r>
          </w:p>
          <w:p w14:paraId="641FFDDE" w14:textId="77777777"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3A5B1008" w14:textId="52320155" w:rsidR="000B5B62" w:rsidRPr="0044197A" w:rsidRDefault="000B5B62" w:rsidP="001E018D">
            <w:pPr>
              <w:pStyle w:val="ListParagraph"/>
              <w:tabs>
                <w:tab w:val="left" w:pos="-914"/>
                <w:tab w:val="left" w:pos="-720"/>
                <w:tab w:val="left" w:pos="1"/>
                <w:tab w:val="left" w:pos="360"/>
                <w:tab w:val="left" w:pos="429"/>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iCs/>
                <w:noProof/>
                <w:lang w:val="fr-BE"/>
              </w:rPr>
              <w:t>•</w:t>
            </w:r>
            <w:r w:rsidR="00E87D7B">
              <w:rPr>
                <w:rFonts w:asciiTheme="majorBidi" w:hAnsiTheme="majorBidi" w:cstheme="majorBidi"/>
                <w:iCs/>
                <w:noProof/>
                <w:lang w:val="fr-BE"/>
              </w:rPr>
              <w:t xml:space="preserve"> L</w:t>
            </w:r>
            <w:r w:rsidRPr="0044197A">
              <w:rPr>
                <w:rFonts w:asciiTheme="majorBidi" w:hAnsiTheme="majorBidi" w:cstheme="majorBidi"/>
                <w:iCs/>
                <w:noProof/>
                <w:lang w:val="fr-BE"/>
              </w:rPr>
              <w:t xml:space="preserve">a convention collective de travail n° 153 du Conseil national du Travail, conclue le 15 juillet 2021, relative aux conditions d’octroi de la dispense de l’obligation de disponibilité adaptée pour certains </w:t>
            </w:r>
            <w:r w:rsidR="003D01DC">
              <w:rPr>
                <w:rFonts w:asciiTheme="majorBidi" w:hAnsiTheme="majorBidi" w:cstheme="majorBidi"/>
                <w:iCs/>
                <w:noProof/>
                <w:lang w:val="fr-BE"/>
              </w:rPr>
              <w:t xml:space="preserve">employés </w:t>
            </w:r>
            <w:r w:rsidRPr="0044197A">
              <w:rPr>
                <w:rFonts w:asciiTheme="majorBidi" w:hAnsiTheme="majorBidi" w:cstheme="majorBidi"/>
                <w:iCs/>
                <w:noProof/>
                <w:lang w:val="fr-BE"/>
              </w:rPr>
              <w:t>âgés licenciés dans le cadre d’un régime de chômage avec complément d'entreprise (20 ans dans un régime de travail de nuit, métier lourd et 35 ans de passé professionnel et carrière longue</w:t>
            </w:r>
            <w:r w:rsidR="00C06B73">
              <w:rPr>
                <w:rFonts w:asciiTheme="majorBidi" w:hAnsiTheme="majorBidi" w:cstheme="majorBidi"/>
                <w:iCs/>
                <w:noProof/>
                <w:lang w:val="fr-BE"/>
              </w:rPr>
              <w:t xml:space="preserve"> </w:t>
            </w:r>
            <w:r w:rsidR="00C06B73" w:rsidRPr="00C06B73">
              <w:rPr>
                <w:rFonts w:asciiTheme="majorBidi" w:hAnsiTheme="majorBidi" w:cstheme="majorBidi"/>
                <w:iCs/>
                <w:noProof/>
                <w:lang w:val="fr-BE"/>
              </w:rPr>
              <w:t>(ratifiée par l’AR du 16 septembre 2021, paru au MB du 4 octobre 2021</w:t>
            </w:r>
            <w:r w:rsidRPr="0044197A">
              <w:rPr>
                <w:rFonts w:asciiTheme="majorBidi" w:hAnsiTheme="majorBidi" w:cstheme="majorBidi"/>
                <w:iCs/>
                <w:noProof/>
                <w:lang w:val="fr-BE"/>
              </w:rPr>
              <w:t>).</w:t>
            </w:r>
          </w:p>
        </w:tc>
      </w:tr>
      <w:tr w:rsidR="000B5B62" w:rsidRPr="0044197A" w14:paraId="3E689EF7" w14:textId="77777777" w:rsidTr="00E87D7B">
        <w:trPr>
          <w:trHeight w:val="435"/>
        </w:trPr>
        <w:tc>
          <w:tcPr>
            <w:tcW w:w="5245" w:type="dxa"/>
          </w:tcPr>
          <w:p w14:paraId="7E72DE8D" w14:textId="77777777" w:rsidR="000B5B62" w:rsidRPr="0044197A" w:rsidRDefault="000B5B62" w:rsidP="000B5B62">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44197A">
              <w:rPr>
                <w:rFonts w:asciiTheme="majorBidi" w:hAnsiTheme="majorBidi" w:cstheme="majorBidi"/>
                <w:b/>
                <w:bCs/>
                <w:iCs/>
                <w:noProof/>
              </w:rPr>
              <w:t xml:space="preserve">HOOFDSTUK III – VOORWAARDEN VOOR DE TOEKENNING VAN DE VRIJSTELLING VAN </w:t>
            </w:r>
            <w:r w:rsidRPr="0044197A">
              <w:rPr>
                <w:rFonts w:asciiTheme="majorBidi" w:hAnsiTheme="majorBidi" w:cstheme="majorBidi"/>
                <w:b/>
                <w:bCs/>
                <w:iCs/>
                <w:noProof/>
              </w:rPr>
              <w:lastRenderedPageBreak/>
              <w:t xml:space="preserve">DE VERPLICHTING TO AANGEPASTE BESCHIKBAARHEID </w:t>
            </w:r>
          </w:p>
        </w:tc>
        <w:tc>
          <w:tcPr>
            <w:tcW w:w="4961" w:type="dxa"/>
            <w:tcBorders>
              <w:left w:val="single" w:sz="4" w:space="0" w:color="auto"/>
            </w:tcBorders>
          </w:tcPr>
          <w:p w14:paraId="17D0C029" w14:textId="77777777" w:rsidR="000B5B62" w:rsidRPr="0044197A" w:rsidRDefault="000B5B62" w:rsidP="000B5B62">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44197A">
              <w:rPr>
                <w:rFonts w:asciiTheme="majorBidi" w:hAnsiTheme="majorBidi" w:cstheme="majorBidi"/>
                <w:b/>
                <w:bCs/>
                <w:iCs/>
                <w:noProof/>
                <w:lang w:val="fr-BE"/>
              </w:rPr>
              <w:lastRenderedPageBreak/>
              <w:t xml:space="preserve">CHAPITRE III – CONDITIONS D’OCTROI POUR LA DISPENSE DE L’OBLIGATION DE DISPONIBILITE ADAPTEE </w:t>
            </w:r>
          </w:p>
        </w:tc>
      </w:tr>
      <w:tr w:rsidR="000B5B62" w:rsidRPr="0044197A" w14:paraId="47DCE4D8" w14:textId="77777777" w:rsidTr="00E87D7B">
        <w:trPr>
          <w:trHeight w:val="435"/>
        </w:trPr>
        <w:tc>
          <w:tcPr>
            <w:tcW w:w="5245" w:type="dxa"/>
          </w:tcPr>
          <w:p w14:paraId="4EA73ACD" w14:textId="046E097D"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b/>
                <w:bCs/>
                <w:iCs/>
                <w:noProof/>
              </w:rPr>
              <w:t>Art. 3. § 1.</w:t>
            </w:r>
            <w:r w:rsidRPr="0044197A">
              <w:rPr>
                <w:rFonts w:asciiTheme="majorBidi" w:hAnsiTheme="majorBidi" w:cstheme="majorBidi"/>
                <w:iCs/>
                <w:noProof/>
              </w:rPr>
              <w:t xml:space="preserve"> Tijdens de periode van 1 juli 2021 tot 31 december 2022, kunnen de</w:t>
            </w:r>
            <w:r w:rsidR="003D01DC">
              <w:rPr>
                <w:rFonts w:asciiTheme="majorBidi" w:hAnsiTheme="majorBidi" w:cstheme="majorBidi"/>
                <w:iCs/>
                <w:noProof/>
              </w:rPr>
              <w:t xml:space="preserve"> bedienden</w:t>
            </w:r>
            <w:r w:rsidRPr="0044197A">
              <w:rPr>
                <w:rFonts w:asciiTheme="majorBidi" w:hAnsiTheme="majorBidi" w:cstheme="majorBidi"/>
                <w:iCs/>
                <w:noProof/>
              </w:rPr>
              <w:t xml:space="preserve"> bedoeld in artikel 3, § 1, 3 en 7 van het koninklijk besluit van 3 mei 2007, vragen vrijgesteld te worden van de verplichting van aangepaste beschikbaarheid voor de arbeidsmarkt, op voorwaarde dat: </w:t>
            </w:r>
          </w:p>
          <w:p w14:paraId="0087B8D9" w14:textId="013F0467" w:rsidR="000B5B62" w:rsidRPr="0044197A" w:rsidRDefault="000B5B62" w:rsidP="001E018D">
            <w:pPr>
              <w:pStyle w:val="ListParagraph"/>
              <w:numPr>
                <w:ilvl w:val="0"/>
                <w:numId w:val="4"/>
              </w:numPr>
              <w:spacing w:after="0" w:line="276" w:lineRule="auto"/>
              <w:jc w:val="both"/>
              <w:rPr>
                <w:rFonts w:asciiTheme="majorBidi" w:hAnsiTheme="majorBidi" w:cstheme="majorBidi"/>
                <w:iCs/>
                <w:noProof/>
              </w:rPr>
            </w:pPr>
            <w:r w:rsidRPr="0044197A">
              <w:rPr>
                <w:rFonts w:asciiTheme="majorBidi" w:hAnsiTheme="majorBidi" w:cstheme="majorBidi"/>
                <w:iCs/>
                <w:noProof/>
              </w:rPr>
              <w:t>ze uiterlijk op 31 december 2022 en gedurende de geldigheidstermijn van deze overeenkomst, ontslagen worden; en</w:t>
            </w:r>
          </w:p>
          <w:p w14:paraId="71CAFF4C" w14:textId="0AED8E59" w:rsidR="000B5B62" w:rsidRPr="0044197A" w:rsidRDefault="000B5B62" w:rsidP="001E018D">
            <w:pPr>
              <w:pStyle w:val="ListParagraph"/>
              <w:numPr>
                <w:ilvl w:val="0"/>
                <w:numId w:val="4"/>
              </w:numPr>
              <w:spacing w:after="0" w:line="276" w:lineRule="auto"/>
              <w:jc w:val="both"/>
              <w:rPr>
                <w:rFonts w:asciiTheme="majorBidi" w:hAnsiTheme="majorBidi" w:cstheme="majorBidi"/>
                <w:iCs/>
                <w:noProof/>
              </w:rPr>
            </w:pPr>
            <w:r w:rsidRPr="0044197A">
              <w:rPr>
                <w:rFonts w:asciiTheme="majorBidi" w:hAnsiTheme="majorBidi" w:cstheme="majorBidi"/>
                <w:iCs/>
                <w:noProof/>
              </w:rPr>
              <w:t>ze uiterlijk op 31 december 2022 en op het ogenblik van op het ogenblik van het einde van de arbeidsovereenkomst, de leeftijd van 60 jaar of meer, hebben bereikt;</w:t>
            </w:r>
          </w:p>
          <w:p w14:paraId="13B0F5BB" w14:textId="77777777"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06CFD457" w14:textId="27633D26"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b/>
                <w:bCs/>
                <w:iCs/>
                <w:noProof/>
              </w:rPr>
              <w:t>§ 2.</w:t>
            </w:r>
            <w:r w:rsidRPr="0044197A">
              <w:rPr>
                <w:rFonts w:asciiTheme="majorBidi" w:hAnsiTheme="majorBidi" w:cstheme="majorBidi"/>
                <w:iCs/>
                <w:noProof/>
              </w:rPr>
              <w:t xml:space="preserve"> Tijdens de periode van 1 juli 2021 tot 31 december 2022 kunnen de </w:t>
            </w:r>
            <w:r w:rsidR="00CA7C06">
              <w:rPr>
                <w:rFonts w:asciiTheme="majorBidi" w:hAnsiTheme="majorBidi" w:cstheme="majorBidi"/>
                <w:iCs/>
                <w:noProof/>
              </w:rPr>
              <w:t>bedienden</w:t>
            </w:r>
            <w:r w:rsidRPr="0044197A">
              <w:rPr>
                <w:rFonts w:asciiTheme="majorBidi" w:hAnsiTheme="majorBidi" w:cstheme="majorBidi"/>
                <w:iCs/>
                <w:noProof/>
              </w:rPr>
              <w:t xml:space="preserve"> bedoeld in § 1, vragen vrijgesteld te worden van de verplichting van aangepaste beschikbaarheid voor de arbeidsmarkt, voor zover ze op het ogenblik van hun aanvraag: </w:t>
            </w:r>
          </w:p>
          <w:p w14:paraId="6E11B311" w14:textId="77777777" w:rsidR="000B5B62" w:rsidRPr="0044197A" w:rsidRDefault="000B5B62" w:rsidP="001E018D">
            <w:pPr>
              <w:pStyle w:val="ListParagraph"/>
              <w:numPr>
                <w:ilvl w:val="0"/>
                <w:numId w:val="5"/>
              </w:numPr>
              <w:spacing w:after="0" w:line="276" w:lineRule="auto"/>
              <w:jc w:val="both"/>
              <w:rPr>
                <w:rFonts w:asciiTheme="majorBidi" w:hAnsiTheme="majorBidi" w:cstheme="majorBidi"/>
                <w:iCs/>
                <w:noProof/>
              </w:rPr>
            </w:pPr>
            <w:r w:rsidRPr="0044197A">
              <w:rPr>
                <w:rFonts w:asciiTheme="majorBidi" w:hAnsiTheme="majorBidi" w:cstheme="majorBidi"/>
                <w:iCs/>
                <w:noProof/>
              </w:rPr>
              <w:t xml:space="preserve">ofwel de leeftijd van 62 jaar hebben bereikt; </w:t>
            </w:r>
          </w:p>
          <w:p w14:paraId="5437B7EE" w14:textId="77777777" w:rsidR="000B5B62" w:rsidRPr="0044197A" w:rsidRDefault="000B5B62" w:rsidP="001E018D">
            <w:pPr>
              <w:pStyle w:val="ListParagraph"/>
              <w:numPr>
                <w:ilvl w:val="0"/>
                <w:numId w:val="5"/>
              </w:numPr>
              <w:spacing w:after="0" w:line="276" w:lineRule="auto"/>
              <w:jc w:val="both"/>
              <w:rPr>
                <w:rFonts w:asciiTheme="majorBidi" w:hAnsiTheme="majorBidi" w:cstheme="majorBidi"/>
                <w:iCs/>
                <w:noProof/>
              </w:rPr>
            </w:pPr>
            <w:r w:rsidRPr="0044197A">
              <w:rPr>
                <w:rFonts w:asciiTheme="majorBidi" w:hAnsiTheme="majorBidi" w:cstheme="majorBidi"/>
                <w:iCs/>
                <w:noProof/>
              </w:rPr>
              <w:t>ofwel 42 jaar beroepsverleden kunnen aantonen.</w:t>
            </w:r>
          </w:p>
          <w:p w14:paraId="380F8C7C" w14:textId="614FFA07" w:rsidR="000B5B62" w:rsidRPr="0044197A" w:rsidRDefault="000B5B62" w:rsidP="001E018D">
            <w:pPr>
              <w:pStyle w:val="ListParagraph"/>
              <w:spacing w:after="0" w:line="276" w:lineRule="auto"/>
              <w:jc w:val="both"/>
              <w:rPr>
                <w:rFonts w:asciiTheme="majorBidi" w:hAnsiTheme="majorBidi" w:cstheme="majorBidi"/>
                <w:iCs/>
                <w:noProof/>
              </w:rPr>
            </w:pPr>
          </w:p>
        </w:tc>
        <w:tc>
          <w:tcPr>
            <w:tcW w:w="4961" w:type="dxa"/>
            <w:tcBorders>
              <w:left w:val="single" w:sz="4" w:space="0" w:color="auto"/>
            </w:tcBorders>
          </w:tcPr>
          <w:p w14:paraId="478D4DE2" w14:textId="0C6EA880"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b/>
                <w:bCs/>
                <w:iCs/>
                <w:noProof/>
                <w:lang w:val="fr-BE"/>
              </w:rPr>
              <w:t>Art. 3. § 1</w:t>
            </w:r>
            <w:r w:rsidRPr="0044197A">
              <w:rPr>
                <w:rFonts w:asciiTheme="majorBidi" w:hAnsiTheme="majorBidi" w:cstheme="majorBidi"/>
                <w:b/>
                <w:bCs/>
                <w:iCs/>
                <w:noProof/>
                <w:vertAlign w:val="superscript"/>
                <w:lang w:val="fr-BE"/>
              </w:rPr>
              <w:t>er</w:t>
            </w:r>
            <w:r w:rsidR="0074416A" w:rsidRPr="0044197A">
              <w:rPr>
                <w:rFonts w:asciiTheme="majorBidi" w:hAnsiTheme="majorBidi" w:cstheme="majorBidi"/>
                <w:b/>
                <w:bCs/>
                <w:iCs/>
                <w:noProof/>
                <w:lang w:val="fr-BE"/>
              </w:rPr>
              <w:t>.</w:t>
            </w:r>
            <w:r w:rsidRPr="0044197A">
              <w:rPr>
                <w:rFonts w:asciiTheme="majorBidi" w:hAnsiTheme="majorBidi" w:cstheme="majorBidi"/>
                <w:iCs/>
                <w:noProof/>
                <w:lang w:val="fr-BE"/>
              </w:rPr>
              <w:t xml:space="preserve"> Pendant la période allant du 1er juillet 2021 au 31 décembre 2022, les </w:t>
            </w:r>
            <w:r w:rsidR="003D01DC">
              <w:rPr>
                <w:rFonts w:asciiTheme="majorBidi" w:hAnsiTheme="majorBidi" w:cstheme="majorBidi"/>
                <w:iCs/>
                <w:noProof/>
                <w:lang w:val="fr-BE"/>
              </w:rPr>
              <w:t>employés</w:t>
            </w:r>
            <w:r w:rsidRPr="0044197A">
              <w:rPr>
                <w:rFonts w:asciiTheme="majorBidi" w:hAnsiTheme="majorBidi" w:cstheme="majorBidi"/>
                <w:iCs/>
                <w:noProof/>
                <w:lang w:val="fr-BE"/>
              </w:rPr>
              <w:t xml:space="preserve"> visés à l’article 3, § 1er, 3 et 7 de l’arrêté royal du 3 mai 2007 peuvent demander la dispense de l’obligation de disponibilité adaptée pour le marché de l’emploi, à condition :</w:t>
            </w:r>
          </w:p>
          <w:p w14:paraId="12F1B2F7" w14:textId="3CF099DB" w:rsidR="000B5B62" w:rsidRPr="0044197A" w:rsidRDefault="000B5B62" w:rsidP="001E018D">
            <w:pPr>
              <w:pStyle w:val="ListParagraph"/>
              <w:numPr>
                <w:ilvl w:val="0"/>
                <w:numId w:val="2"/>
              </w:numPr>
              <w:spacing w:after="0" w:line="276" w:lineRule="auto"/>
              <w:jc w:val="both"/>
              <w:rPr>
                <w:rFonts w:asciiTheme="majorBidi" w:hAnsiTheme="majorBidi" w:cstheme="majorBidi"/>
                <w:iCs/>
                <w:noProof/>
                <w:lang w:val="fr-BE"/>
              </w:rPr>
            </w:pPr>
            <w:r w:rsidRPr="0044197A">
              <w:rPr>
                <w:rFonts w:asciiTheme="majorBidi" w:hAnsiTheme="majorBidi" w:cstheme="majorBidi"/>
                <w:iCs/>
                <w:noProof/>
                <w:lang w:val="fr-BE"/>
              </w:rPr>
              <w:t>qu’ils soient licenciés au plus tard le 31 décembre 2022 et pendant la période de validité de la présente convention ; et</w:t>
            </w:r>
          </w:p>
          <w:p w14:paraId="5D6B7BBB" w14:textId="77777777" w:rsidR="000B5B62" w:rsidRPr="0044197A" w:rsidRDefault="000B5B62" w:rsidP="001E018D">
            <w:pPr>
              <w:pStyle w:val="ListParagraph"/>
              <w:numPr>
                <w:ilvl w:val="0"/>
                <w:numId w:val="2"/>
              </w:numPr>
              <w:spacing w:after="0" w:line="276" w:lineRule="auto"/>
              <w:jc w:val="both"/>
              <w:rPr>
                <w:rFonts w:asciiTheme="majorBidi" w:hAnsiTheme="majorBidi" w:cstheme="majorBidi"/>
                <w:iCs/>
                <w:noProof/>
                <w:lang w:val="fr-BE"/>
              </w:rPr>
            </w:pPr>
            <w:r w:rsidRPr="0044197A">
              <w:rPr>
                <w:rFonts w:asciiTheme="majorBidi" w:hAnsiTheme="majorBidi" w:cstheme="majorBidi"/>
                <w:iCs/>
                <w:noProof/>
                <w:lang w:val="fr-BE"/>
              </w:rPr>
              <w:t>qu’ils aient atteint l'âge de 60 ans ou plus au plus tard le 31 décembre 2022 et au moment de la fin du contrat de travail ;</w:t>
            </w:r>
          </w:p>
          <w:p w14:paraId="7F769224" w14:textId="77777777"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02D16DC9" w14:textId="157EF464"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b/>
                <w:bCs/>
                <w:iCs/>
                <w:noProof/>
                <w:lang w:val="fr-BE"/>
              </w:rPr>
              <w:t>§ 2</w:t>
            </w:r>
            <w:r w:rsidRPr="0044197A">
              <w:rPr>
                <w:rFonts w:asciiTheme="majorBidi" w:hAnsiTheme="majorBidi" w:cstheme="majorBidi"/>
                <w:iCs/>
                <w:noProof/>
                <w:lang w:val="fr-BE"/>
              </w:rPr>
              <w:t xml:space="preserve">. Pendant la période allant du 1er juillet 2021 au 31 décembre 2022, les </w:t>
            </w:r>
            <w:r w:rsidR="00CA7C06">
              <w:rPr>
                <w:rFonts w:asciiTheme="majorBidi" w:hAnsiTheme="majorBidi" w:cstheme="majorBidi"/>
                <w:iCs/>
                <w:noProof/>
                <w:lang w:val="fr-BE"/>
              </w:rPr>
              <w:t>employés</w:t>
            </w:r>
            <w:r w:rsidRPr="0044197A">
              <w:rPr>
                <w:rFonts w:asciiTheme="majorBidi" w:hAnsiTheme="majorBidi" w:cstheme="majorBidi"/>
                <w:iCs/>
                <w:noProof/>
                <w:lang w:val="fr-BE"/>
              </w:rPr>
              <w:t xml:space="preserve"> visés au § 1er peuvent demander la dispense de l’obligation de disponibilité adaptée pour le marché de l’emploi, pour autant qu’au moment de leur demande: </w:t>
            </w:r>
          </w:p>
          <w:p w14:paraId="376D717E" w14:textId="77777777" w:rsidR="000B5B62" w:rsidRPr="0044197A" w:rsidRDefault="000B5B62" w:rsidP="001E018D">
            <w:pPr>
              <w:pStyle w:val="ListParagraph"/>
              <w:numPr>
                <w:ilvl w:val="0"/>
                <w:numId w:val="3"/>
              </w:numPr>
              <w:spacing w:after="0" w:line="276" w:lineRule="auto"/>
              <w:jc w:val="both"/>
              <w:rPr>
                <w:rFonts w:asciiTheme="majorBidi" w:hAnsiTheme="majorBidi" w:cstheme="majorBidi"/>
                <w:iCs/>
                <w:noProof/>
                <w:lang w:val="fr-BE"/>
              </w:rPr>
            </w:pPr>
            <w:r w:rsidRPr="0044197A">
              <w:rPr>
                <w:rFonts w:asciiTheme="majorBidi" w:hAnsiTheme="majorBidi" w:cstheme="majorBidi"/>
                <w:iCs/>
                <w:noProof/>
                <w:lang w:val="fr-BE"/>
              </w:rPr>
              <w:t xml:space="preserve">soit ils aient atteint l’âge de 62 ans ; </w:t>
            </w:r>
          </w:p>
          <w:p w14:paraId="7CA7AE76" w14:textId="31172E17" w:rsidR="000B5B62" w:rsidRPr="0044197A" w:rsidRDefault="000B5B62" w:rsidP="001E018D">
            <w:pPr>
              <w:pStyle w:val="ListParagraph"/>
              <w:numPr>
                <w:ilvl w:val="0"/>
                <w:numId w:val="3"/>
              </w:numPr>
              <w:spacing w:after="0" w:line="276" w:lineRule="auto"/>
              <w:jc w:val="both"/>
              <w:rPr>
                <w:rFonts w:asciiTheme="majorBidi" w:hAnsiTheme="majorBidi" w:cstheme="majorBidi"/>
                <w:iCs/>
                <w:noProof/>
                <w:lang w:val="fr-BE"/>
              </w:rPr>
            </w:pPr>
            <w:r w:rsidRPr="0044197A">
              <w:rPr>
                <w:rFonts w:asciiTheme="majorBidi" w:hAnsiTheme="majorBidi" w:cstheme="majorBidi"/>
                <w:iCs/>
                <w:noProof/>
                <w:lang w:val="fr-BE"/>
              </w:rPr>
              <w:t>soit ils justifient de 42 ans de passé professionnel.</w:t>
            </w:r>
          </w:p>
        </w:tc>
      </w:tr>
      <w:tr w:rsidR="000B5B62" w:rsidRPr="0044197A" w14:paraId="6C64D458" w14:textId="77777777" w:rsidTr="00E87D7B">
        <w:trPr>
          <w:trHeight w:val="435"/>
        </w:trPr>
        <w:tc>
          <w:tcPr>
            <w:tcW w:w="5245" w:type="dxa"/>
          </w:tcPr>
          <w:p w14:paraId="0044159A" w14:textId="77777777" w:rsidR="000B5B62" w:rsidRPr="0044197A" w:rsidRDefault="000B5B62" w:rsidP="000B5B62">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44197A">
              <w:rPr>
                <w:rFonts w:asciiTheme="majorBidi" w:hAnsiTheme="majorBidi" w:cstheme="majorBidi"/>
                <w:b/>
                <w:bCs/>
                <w:iCs/>
                <w:noProof/>
              </w:rPr>
              <w:t>HOOFDSTUK IV - GELDIGHEID</w:t>
            </w:r>
          </w:p>
        </w:tc>
        <w:tc>
          <w:tcPr>
            <w:tcW w:w="4961" w:type="dxa"/>
            <w:tcBorders>
              <w:left w:val="single" w:sz="4" w:space="0" w:color="auto"/>
            </w:tcBorders>
          </w:tcPr>
          <w:p w14:paraId="4EFD7456" w14:textId="77777777" w:rsidR="000B5B62" w:rsidRPr="0044197A" w:rsidRDefault="000B5B62" w:rsidP="000B5B62">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44197A">
              <w:rPr>
                <w:rFonts w:asciiTheme="majorBidi" w:hAnsiTheme="majorBidi" w:cstheme="majorBidi"/>
                <w:b/>
                <w:bCs/>
                <w:iCs/>
                <w:noProof/>
                <w:lang w:val="fr-BE"/>
              </w:rPr>
              <w:t>CHAPITRE IV - VALIDITE</w:t>
            </w:r>
          </w:p>
        </w:tc>
      </w:tr>
      <w:tr w:rsidR="000B5B62" w:rsidRPr="0044197A" w14:paraId="6CCF85EA" w14:textId="77777777" w:rsidTr="00E87D7B">
        <w:trPr>
          <w:trHeight w:val="435"/>
        </w:trPr>
        <w:tc>
          <w:tcPr>
            <w:tcW w:w="5245" w:type="dxa"/>
          </w:tcPr>
          <w:p w14:paraId="733318AB" w14:textId="11A5F1F2"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b/>
                <w:bCs/>
                <w:iCs/>
                <w:noProof/>
              </w:rPr>
              <w:t>Art. 4.</w:t>
            </w:r>
            <w:r w:rsidRPr="0044197A">
              <w:rPr>
                <w:rFonts w:asciiTheme="majorBidi" w:hAnsiTheme="majorBidi" w:cstheme="majorBidi"/>
                <w:iCs/>
                <w:noProof/>
              </w:rPr>
              <w:t xml:space="preserve"> Deze collectieve arbeidsovereenkomst is gesloten voor een bepaalde duur. Zij treedt in werking op 1 juli 2021 en houdt op van kracht te zijn op 31 december 2022.</w:t>
            </w:r>
          </w:p>
          <w:p w14:paraId="0A465D1F" w14:textId="77777777"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4961" w:type="dxa"/>
            <w:tcBorders>
              <w:left w:val="single" w:sz="4" w:space="0" w:color="auto"/>
            </w:tcBorders>
          </w:tcPr>
          <w:p w14:paraId="486F319F" w14:textId="7B157014"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b/>
                <w:bCs/>
                <w:iCs/>
                <w:noProof/>
                <w:lang w:val="fr-BE"/>
              </w:rPr>
              <w:t>Art. 4.</w:t>
            </w:r>
            <w:r w:rsidRPr="0044197A">
              <w:rPr>
                <w:rFonts w:asciiTheme="majorBidi" w:hAnsiTheme="majorBidi" w:cstheme="majorBidi"/>
                <w:iCs/>
                <w:noProof/>
                <w:lang w:val="fr-BE"/>
              </w:rPr>
              <w:t xml:space="preserve"> La présente convention collective de travail est conclue pour une durée déterminée. Elle entre en vigueur le 1</w:t>
            </w:r>
            <w:r w:rsidR="00BB69C6" w:rsidRPr="0044197A">
              <w:rPr>
                <w:rFonts w:asciiTheme="majorBidi" w:hAnsiTheme="majorBidi" w:cstheme="majorBidi"/>
                <w:iCs/>
                <w:noProof/>
                <w:vertAlign w:val="superscript"/>
                <w:lang w:val="fr-BE"/>
              </w:rPr>
              <w:t>er</w:t>
            </w:r>
            <w:r w:rsidR="00BB69C6" w:rsidRPr="0044197A">
              <w:rPr>
                <w:rFonts w:asciiTheme="majorBidi" w:hAnsiTheme="majorBidi" w:cstheme="majorBidi"/>
                <w:iCs/>
                <w:noProof/>
                <w:lang w:val="fr-BE"/>
              </w:rPr>
              <w:t xml:space="preserve"> </w:t>
            </w:r>
            <w:r w:rsidRPr="0044197A">
              <w:rPr>
                <w:rFonts w:asciiTheme="majorBidi" w:hAnsiTheme="majorBidi" w:cstheme="majorBidi"/>
                <w:iCs/>
                <w:noProof/>
                <w:lang w:val="fr-BE"/>
              </w:rPr>
              <w:t>juillet 2021 et cesse de produire ses effets le 31 décembre 2022.</w:t>
            </w:r>
          </w:p>
        </w:tc>
      </w:tr>
    </w:tbl>
    <w:p w14:paraId="70514416" w14:textId="77777777" w:rsidR="005566FE" w:rsidRPr="0044197A" w:rsidRDefault="005566FE">
      <w:pPr>
        <w:rPr>
          <w:rFonts w:asciiTheme="majorBidi" w:hAnsiTheme="majorBidi" w:cstheme="majorBidi"/>
          <w:lang w:val="fr-BE"/>
        </w:rPr>
      </w:pPr>
    </w:p>
    <w:sectPr w:rsidR="005566FE" w:rsidRPr="00441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n Dale Extended">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63F9F"/>
    <w:multiLevelType w:val="hybridMultilevel"/>
    <w:tmpl w:val="F17A8B3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1150868"/>
    <w:multiLevelType w:val="hybridMultilevel"/>
    <w:tmpl w:val="4B265EB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4E96CA4"/>
    <w:multiLevelType w:val="hybridMultilevel"/>
    <w:tmpl w:val="335CBDD4"/>
    <w:lvl w:ilvl="0" w:tplc="08130017">
      <w:start w:val="1"/>
      <w:numFmt w:val="lowerLetter"/>
      <w:lvlText w:val="%1)"/>
      <w:lvlJc w:val="left"/>
      <w:pPr>
        <w:ind w:left="821" w:hanging="360"/>
      </w:pPr>
    </w:lvl>
    <w:lvl w:ilvl="1" w:tplc="08130019" w:tentative="1">
      <w:start w:val="1"/>
      <w:numFmt w:val="lowerLetter"/>
      <w:lvlText w:val="%2."/>
      <w:lvlJc w:val="left"/>
      <w:pPr>
        <w:ind w:left="1541" w:hanging="360"/>
      </w:pPr>
    </w:lvl>
    <w:lvl w:ilvl="2" w:tplc="0813001B" w:tentative="1">
      <w:start w:val="1"/>
      <w:numFmt w:val="lowerRoman"/>
      <w:lvlText w:val="%3."/>
      <w:lvlJc w:val="right"/>
      <w:pPr>
        <w:ind w:left="2261" w:hanging="180"/>
      </w:pPr>
    </w:lvl>
    <w:lvl w:ilvl="3" w:tplc="0813000F" w:tentative="1">
      <w:start w:val="1"/>
      <w:numFmt w:val="decimal"/>
      <w:lvlText w:val="%4."/>
      <w:lvlJc w:val="left"/>
      <w:pPr>
        <w:ind w:left="2981" w:hanging="360"/>
      </w:pPr>
    </w:lvl>
    <w:lvl w:ilvl="4" w:tplc="08130019" w:tentative="1">
      <w:start w:val="1"/>
      <w:numFmt w:val="lowerLetter"/>
      <w:lvlText w:val="%5."/>
      <w:lvlJc w:val="left"/>
      <w:pPr>
        <w:ind w:left="3701" w:hanging="360"/>
      </w:pPr>
    </w:lvl>
    <w:lvl w:ilvl="5" w:tplc="0813001B" w:tentative="1">
      <w:start w:val="1"/>
      <w:numFmt w:val="lowerRoman"/>
      <w:lvlText w:val="%6."/>
      <w:lvlJc w:val="right"/>
      <w:pPr>
        <w:ind w:left="4421" w:hanging="180"/>
      </w:pPr>
    </w:lvl>
    <w:lvl w:ilvl="6" w:tplc="0813000F" w:tentative="1">
      <w:start w:val="1"/>
      <w:numFmt w:val="decimal"/>
      <w:lvlText w:val="%7."/>
      <w:lvlJc w:val="left"/>
      <w:pPr>
        <w:ind w:left="5141" w:hanging="360"/>
      </w:pPr>
    </w:lvl>
    <w:lvl w:ilvl="7" w:tplc="08130019" w:tentative="1">
      <w:start w:val="1"/>
      <w:numFmt w:val="lowerLetter"/>
      <w:lvlText w:val="%8."/>
      <w:lvlJc w:val="left"/>
      <w:pPr>
        <w:ind w:left="5861" w:hanging="360"/>
      </w:pPr>
    </w:lvl>
    <w:lvl w:ilvl="8" w:tplc="0813001B" w:tentative="1">
      <w:start w:val="1"/>
      <w:numFmt w:val="lowerRoman"/>
      <w:lvlText w:val="%9."/>
      <w:lvlJc w:val="right"/>
      <w:pPr>
        <w:ind w:left="6581" w:hanging="180"/>
      </w:pPr>
    </w:lvl>
  </w:abstractNum>
  <w:abstractNum w:abstractNumId="3" w15:restartNumberingAfterBreak="0">
    <w:nsid w:val="70163A76"/>
    <w:multiLevelType w:val="hybridMultilevel"/>
    <w:tmpl w:val="150CAE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95B69F8"/>
    <w:multiLevelType w:val="hybridMultilevel"/>
    <w:tmpl w:val="5C84A71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9D"/>
    <w:rsid w:val="00025EC6"/>
    <w:rsid w:val="00090E05"/>
    <w:rsid w:val="000B5B62"/>
    <w:rsid w:val="000F06C8"/>
    <w:rsid w:val="00103934"/>
    <w:rsid w:val="00133C77"/>
    <w:rsid w:val="001366E9"/>
    <w:rsid w:val="00141B4E"/>
    <w:rsid w:val="001766C0"/>
    <w:rsid w:val="001B41F3"/>
    <w:rsid w:val="001E018D"/>
    <w:rsid w:val="00240696"/>
    <w:rsid w:val="00276B44"/>
    <w:rsid w:val="002D21D6"/>
    <w:rsid w:val="0032274C"/>
    <w:rsid w:val="00361080"/>
    <w:rsid w:val="003D01DC"/>
    <w:rsid w:val="00405BC8"/>
    <w:rsid w:val="0044197A"/>
    <w:rsid w:val="004A7C84"/>
    <w:rsid w:val="004C127E"/>
    <w:rsid w:val="005566FE"/>
    <w:rsid w:val="00560783"/>
    <w:rsid w:val="0059651B"/>
    <w:rsid w:val="00603ECC"/>
    <w:rsid w:val="00617040"/>
    <w:rsid w:val="00651A05"/>
    <w:rsid w:val="00666213"/>
    <w:rsid w:val="0068292D"/>
    <w:rsid w:val="0074416A"/>
    <w:rsid w:val="00795A9D"/>
    <w:rsid w:val="00811EA9"/>
    <w:rsid w:val="008B3B3C"/>
    <w:rsid w:val="008B628A"/>
    <w:rsid w:val="008C1AC5"/>
    <w:rsid w:val="0098218C"/>
    <w:rsid w:val="009A38AF"/>
    <w:rsid w:val="009C165B"/>
    <w:rsid w:val="009F49AE"/>
    <w:rsid w:val="00A208A9"/>
    <w:rsid w:val="00A82FCA"/>
    <w:rsid w:val="00B56824"/>
    <w:rsid w:val="00B63B50"/>
    <w:rsid w:val="00BB69C6"/>
    <w:rsid w:val="00C06B73"/>
    <w:rsid w:val="00C632BE"/>
    <w:rsid w:val="00C66797"/>
    <w:rsid w:val="00CA7C06"/>
    <w:rsid w:val="00CF7241"/>
    <w:rsid w:val="00D24AD1"/>
    <w:rsid w:val="00D72DC6"/>
    <w:rsid w:val="00DA0CB0"/>
    <w:rsid w:val="00DC7180"/>
    <w:rsid w:val="00E44F2C"/>
    <w:rsid w:val="00E53A7A"/>
    <w:rsid w:val="00E75024"/>
    <w:rsid w:val="00E87D7B"/>
    <w:rsid w:val="00E9714D"/>
    <w:rsid w:val="00EE0B9D"/>
    <w:rsid w:val="00F05F7F"/>
    <w:rsid w:val="00F15B63"/>
    <w:rsid w:val="00F730B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529"/>
  <w15:chartTrackingRefBased/>
  <w15:docId w15:val="{30782081-D040-4747-86B9-5CDDDB0A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9D"/>
  </w:style>
  <w:style w:type="paragraph" w:styleId="Heading2">
    <w:name w:val="heading 2"/>
    <w:basedOn w:val="Normal"/>
    <w:next w:val="Normal"/>
    <w:link w:val="Heading2Char"/>
    <w:uiPriority w:val="9"/>
    <w:unhideWhenUsed/>
    <w:qFormat/>
    <w:rsid w:val="00EE0B9D"/>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1">
    <w:name w:val="Kop 11"/>
    <w:basedOn w:val="Normal"/>
    <w:rsid w:val="00EE0B9D"/>
    <w:pPr>
      <w:widowControl w:val="0"/>
      <w:autoSpaceDE w:val="0"/>
      <w:autoSpaceDN w:val="0"/>
      <w:adjustRightInd w:val="0"/>
      <w:spacing w:after="0" w:line="240" w:lineRule="auto"/>
    </w:pPr>
    <w:rPr>
      <w:rFonts w:ascii="Van Dale Extended" w:eastAsia="Times New Roman" w:hAnsi="Van Dale Extended" w:cs="Times New Roman"/>
      <w:b/>
      <w:bCs/>
      <w:sz w:val="24"/>
      <w:szCs w:val="24"/>
      <w:lang w:val="en-US" w:eastAsia="fr-FR"/>
    </w:rPr>
  </w:style>
  <w:style w:type="paragraph" w:customStyle="1" w:styleId="Kop21">
    <w:name w:val="Kop 21"/>
    <w:basedOn w:val="Normal"/>
    <w:rsid w:val="00EE0B9D"/>
    <w:pPr>
      <w:widowControl w:val="0"/>
      <w:tabs>
        <w:tab w:val="left" w:pos="424"/>
        <w:tab w:val="left" w:pos="850"/>
        <w:tab w:val="left" w:pos="1275"/>
        <w:tab w:val="left" w:pos="1700"/>
        <w:tab w:val="left" w:pos="2834"/>
      </w:tabs>
      <w:autoSpaceDE w:val="0"/>
      <w:autoSpaceDN w:val="0"/>
      <w:adjustRightInd w:val="0"/>
      <w:spacing w:after="0" w:line="240" w:lineRule="auto"/>
    </w:pPr>
    <w:rPr>
      <w:rFonts w:ascii="Van Dale Extended" w:eastAsia="Times New Roman" w:hAnsi="Van Dale Extended" w:cs="Times New Roman"/>
      <w:sz w:val="16"/>
      <w:szCs w:val="16"/>
      <w:lang w:val="en-US" w:eastAsia="fr-FR"/>
    </w:rPr>
  </w:style>
  <w:style w:type="paragraph" w:customStyle="1" w:styleId="Kop31">
    <w:name w:val="Kop 31"/>
    <w:basedOn w:val="Normal"/>
    <w:rsid w:val="00EE0B9D"/>
    <w:pPr>
      <w:widowControl w:val="0"/>
      <w:autoSpaceDE w:val="0"/>
      <w:autoSpaceDN w:val="0"/>
      <w:adjustRightInd w:val="0"/>
      <w:spacing w:after="0" w:line="240" w:lineRule="auto"/>
    </w:pPr>
    <w:rPr>
      <w:rFonts w:ascii="Van Dale Extended" w:eastAsia="Times New Roman" w:hAnsi="Van Dale Extended" w:cs="Times New Roman"/>
      <w:b/>
      <w:bCs/>
      <w:sz w:val="20"/>
      <w:szCs w:val="24"/>
      <w:lang w:val="en-US" w:eastAsia="fr-FR"/>
    </w:rPr>
  </w:style>
  <w:style w:type="paragraph" w:styleId="ListParagraph">
    <w:name w:val="List Paragraph"/>
    <w:basedOn w:val="Normal"/>
    <w:uiPriority w:val="34"/>
    <w:qFormat/>
    <w:rsid w:val="00EE0B9D"/>
    <w:pPr>
      <w:ind w:left="720"/>
      <w:contextualSpacing/>
    </w:pPr>
  </w:style>
  <w:style w:type="character" w:customStyle="1" w:styleId="Heading2Char">
    <w:name w:val="Heading 2 Char"/>
    <w:basedOn w:val="DefaultParagraphFont"/>
    <w:link w:val="Heading2"/>
    <w:uiPriority w:val="9"/>
    <w:rsid w:val="00EE0B9D"/>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EE0B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C5FE1-B370-497B-A8C4-8EAE66C30F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7D0656-9E33-41E6-A67B-0943C457C8CD}">
  <ds:schemaRefs>
    <ds:schemaRef ds:uri="http://schemas.microsoft.com/sharepoint/v3/contenttype/forms"/>
  </ds:schemaRefs>
</ds:datastoreItem>
</file>

<file path=customXml/itemProps3.xml><?xml version="1.0" encoding="utf-8"?>
<ds:datastoreItem xmlns:ds="http://schemas.openxmlformats.org/officeDocument/2006/customXml" ds:itemID="{CBF4CE09-DA37-4D69-A0BF-363BA79A9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Nyffels</dc:creator>
  <cp:keywords/>
  <dc:description/>
  <cp:lastModifiedBy>Hélène Huyghe</cp:lastModifiedBy>
  <cp:revision>62</cp:revision>
  <dcterms:created xsi:type="dcterms:W3CDTF">2021-08-25T12:30:00Z</dcterms:created>
  <dcterms:modified xsi:type="dcterms:W3CDTF">2021-10-26T10:03:00Z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_dlc_DocIdItemGuid">
    <vt:lpwstr>62e0a586-568c-4b0f-8597-20c7b259e52f</vt:lpwstr>
  </property>
</Properties>
</file>