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09"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4962"/>
        <w:gridCol w:w="4961"/>
        <w:gridCol w:w="5386"/>
      </w:tblGrid>
      <w:tr w:rsidR="00840A2B" w:rsidRPr="00FE6F8F" w14:paraId="65F2D289" w14:textId="252D1AF8" w:rsidTr="000629DE">
        <w:trPr>
          <w:trHeight w:val="80"/>
        </w:trPr>
        <w:tc>
          <w:tcPr>
            <w:tcW w:w="4962" w:type="dxa"/>
          </w:tcPr>
          <w:p w14:paraId="65AE88DF" w14:textId="77777777" w:rsidR="00840A2B" w:rsidRPr="00FA0DA7" w:rsidRDefault="00840A2B" w:rsidP="00FE6F8F">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
                <w:bCs/>
                <w:caps/>
                <w:lang w:val="fr-BE" w:eastAsia="fr-FR"/>
              </w:rPr>
            </w:pPr>
            <w:bookmarkStart w:id="0" w:name="pagetop"/>
          </w:p>
          <w:bookmarkEnd w:id="0"/>
          <w:p w14:paraId="73C5BCE2" w14:textId="42700212" w:rsidR="00840A2B" w:rsidRPr="00FA0DA7" w:rsidRDefault="00840A2B" w:rsidP="00FE6F8F">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
                <w:bCs/>
                <w:caps/>
                <w:lang w:val="nl-NL" w:eastAsia="fr-FR"/>
              </w:rPr>
            </w:pPr>
            <w:r w:rsidRPr="00FA0DA7">
              <w:rPr>
                <w:rFonts w:eastAsia="Times New Roman" w:cstheme="minorHAnsi"/>
                <w:b/>
                <w:bCs/>
                <w:caps/>
                <w:lang w:val="nl-NL" w:eastAsia="fr-FR"/>
              </w:rPr>
              <w:t>Collectieve arbeidsovereenkomst van</w:t>
            </w:r>
            <w:r>
              <w:rPr>
                <w:rFonts w:eastAsia="Times New Roman" w:cstheme="minorHAnsi"/>
                <w:b/>
                <w:bCs/>
                <w:caps/>
                <w:lang w:val="nl-NL" w:eastAsia="fr-FR"/>
              </w:rPr>
              <w:t xml:space="preserve"> </w:t>
            </w:r>
            <w:r w:rsidRPr="0041485D">
              <w:rPr>
                <w:rFonts w:eastAsia="Times New Roman" w:cstheme="minorHAnsi"/>
                <w:b/>
                <w:bCs/>
                <w:caps/>
                <w:lang w:val="nl-NL" w:eastAsia="fr-FR"/>
              </w:rPr>
              <w:t xml:space="preserve">25 OKTOBER 2021 </w:t>
            </w:r>
            <w:r w:rsidRPr="00FA0DA7">
              <w:rPr>
                <w:rFonts w:eastAsia="Times New Roman" w:cstheme="minorHAnsi"/>
                <w:b/>
                <w:bCs/>
                <w:caps/>
                <w:lang w:val="nl-NL" w:eastAsia="fr-FR"/>
              </w:rPr>
              <w:t xml:space="preserve">betreffende </w:t>
            </w:r>
            <w:r>
              <w:rPr>
                <w:rFonts w:eastAsia="Times New Roman" w:cstheme="minorHAnsi"/>
                <w:b/>
                <w:bCs/>
                <w:caps/>
                <w:lang w:val="nl-NL" w:eastAsia="fr-FR"/>
              </w:rPr>
              <w:t>TIJDSKREDIET EN LANDINGSBAAN</w:t>
            </w:r>
            <w:r w:rsidRPr="00FA0DA7">
              <w:rPr>
                <w:rFonts w:eastAsia="Times New Roman" w:cstheme="minorHAnsi"/>
                <w:b/>
                <w:bCs/>
                <w:caps/>
                <w:lang w:val="nl-NL" w:eastAsia="fr-FR"/>
              </w:rPr>
              <w:t>,</w:t>
            </w:r>
          </w:p>
          <w:p w14:paraId="03EC1D32" w14:textId="77777777" w:rsidR="00840A2B" w:rsidRPr="00FA0DA7" w:rsidRDefault="00840A2B" w:rsidP="00FE6F8F">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
                <w:bCs/>
                <w:caps/>
                <w:lang w:val="nl-NL" w:eastAsia="fr-FR"/>
              </w:rPr>
            </w:pPr>
            <w:r w:rsidRPr="00FA0DA7">
              <w:rPr>
                <w:rFonts w:eastAsia="Times New Roman" w:cstheme="minorHAnsi"/>
                <w:b/>
                <w:bCs/>
                <w:caps/>
                <w:lang w:val="nl-NL" w:eastAsia="fr-FR"/>
              </w:rPr>
              <w:t>gesloten in paritair comité 118 voor de voedingsnijverheid</w:t>
            </w:r>
          </w:p>
          <w:p w14:paraId="1428BAA5" w14:textId="77777777" w:rsidR="00840A2B" w:rsidRPr="00FA0DA7" w:rsidRDefault="00840A2B" w:rsidP="00FE6F8F">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i/>
                <w:caps/>
                <w:lang w:val="nl-NL" w:eastAsia="fr-FR"/>
              </w:rPr>
            </w:pPr>
          </w:p>
        </w:tc>
        <w:tc>
          <w:tcPr>
            <w:tcW w:w="4961" w:type="dxa"/>
          </w:tcPr>
          <w:p w14:paraId="798CF73F" w14:textId="77777777" w:rsidR="00840A2B" w:rsidRPr="00FA0DA7" w:rsidRDefault="00840A2B" w:rsidP="00FE6F8F">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
                <w:bCs/>
                <w:caps/>
                <w:lang w:eastAsia="fr-FR"/>
              </w:rPr>
            </w:pPr>
          </w:p>
          <w:p w14:paraId="7F2F8A75" w14:textId="277969C8" w:rsidR="00840A2B" w:rsidRPr="00FA0DA7" w:rsidRDefault="00840A2B" w:rsidP="00FE6F8F">
            <w:pPr>
              <w:tabs>
                <w:tab w:val="left" w:pos="-914"/>
                <w:tab w:val="left" w:pos="-720"/>
                <w:tab w:val="left" w:pos="-146"/>
                <w:tab w:val="left" w:pos="429"/>
                <w:tab w:val="left" w:pos="828"/>
                <w:tab w:val="left" w:pos="1281"/>
                <w:tab w:val="left" w:pos="1677"/>
                <w:tab w:val="left" w:pos="3600"/>
              </w:tabs>
              <w:spacing w:after="0" w:line="240" w:lineRule="auto"/>
              <w:ind w:left="-146" w:right="284"/>
              <w:jc w:val="both"/>
              <w:rPr>
                <w:rFonts w:eastAsia="Times New Roman" w:cstheme="minorHAnsi"/>
                <w:b/>
                <w:bCs/>
                <w:caps/>
                <w:lang w:val="fr-BE"/>
              </w:rPr>
            </w:pPr>
            <w:r w:rsidRPr="00FA0DA7">
              <w:rPr>
                <w:rFonts w:cstheme="minorHAnsi"/>
                <w:b/>
                <w:caps/>
                <w:lang w:val="fr-BE"/>
              </w:rPr>
              <w:t xml:space="preserve">Convention collective de travail </w:t>
            </w:r>
            <w:r w:rsidRPr="00320449">
              <w:rPr>
                <w:b/>
                <w:caps/>
                <w:lang w:val="fr-BE"/>
              </w:rPr>
              <w:t>DU 25 OCTOBRE 2021</w:t>
            </w:r>
            <w:r w:rsidRPr="00CD4416">
              <w:rPr>
                <w:b/>
                <w:caps/>
                <w:lang w:val="fr-BE"/>
              </w:rPr>
              <w:t xml:space="preserve"> </w:t>
            </w:r>
            <w:r w:rsidRPr="00FA0DA7">
              <w:rPr>
                <w:rFonts w:cstheme="minorHAnsi"/>
                <w:b/>
                <w:caps/>
                <w:lang w:val="fr-BE"/>
              </w:rPr>
              <w:t>concernant</w:t>
            </w:r>
            <w:r w:rsidRPr="00A136DE">
              <w:rPr>
                <w:rFonts w:cstheme="minorHAnsi"/>
                <w:b/>
                <w:caps/>
                <w:lang w:val="fr-BE"/>
              </w:rPr>
              <w:t xml:space="preserve"> LE CRÉDIT-TEMPS ET LES EMPLOIS DE FIN DE CARRIÈRE</w:t>
            </w:r>
            <w:r w:rsidRPr="00FA0DA7">
              <w:rPr>
                <w:rFonts w:cstheme="minorHAnsi"/>
                <w:b/>
                <w:caps/>
                <w:lang w:val="fr-BE"/>
              </w:rPr>
              <w:t>, conclue au sein de la commission paritaire 118 de l’industrie alimentaire</w:t>
            </w:r>
          </w:p>
          <w:p w14:paraId="5DDF98B9" w14:textId="77777777" w:rsidR="00840A2B" w:rsidRPr="00FA0DA7" w:rsidRDefault="00840A2B" w:rsidP="00FE6F8F">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
                <w:bCs/>
                <w:caps/>
                <w:lang w:val="fr-BE" w:eastAsia="fr-FR"/>
              </w:rPr>
            </w:pPr>
          </w:p>
        </w:tc>
        <w:tc>
          <w:tcPr>
            <w:tcW w:w="5386" w:type="dxa"/>
          </w:tcPr>
          <w:p w14:paraId="4E706EF7" w14:textId="77777777" w:rsidR="00840A2B" w:rsidRPr="00140AF3" w:rsidRDefault="00840A2B" w:rsidP="00FE6F8F">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
                <w:bCs/>
                <w:caps/>
                <w:lang w:val="fr-BE" w:eastAsia="fr-FR"/>
              </w:rPr>
            </w:pPr>
          </w:p>
        </w:tc>
      </w:tr>
      <w:tr w:rsidR="00840A2B" w:rsidRPr="00FA0DA7" w14:paraId="6258E1C2" w14:textId="5ACE6B8E" w:rsidTr="000629DE">
        <w:trPr>
          <w:trHeight w:val="80"/>
        </w:trPr>
        <w:tc>
          <w:tcPr>
            <w:tcW w:w="4962" w:type="dxa"/>
          </w:tcPr>
          <w:p w14:paraId="2F83D01A" w14:textId="77777777" w:rsidR="00840A2B" w:rsidRPr="00FA0DA7" w:rsidRDefault="00840A2B" w:rsidP="00FE6F8F">
            <w:pPr>
              <w:widowControl w:val="0"/>
              <w:tabs>
                <w:tab w:val="left" w:pos="-914"/>
                <w:tab w:val="left" w:pos="-720"/>
                <w:tab w:val="left" w:pos="1"/>
                <w:tab w:val="left" w:pos="429"/>
                <w:tab w:val="left" w:pos="828"/>
                <w:tab w:val="left" w:pos="1281"/>
                <w:tab w:val="left" w:pos="1677"/>
                <w:tab w:val="left" w:pos="3600"/>
              </w:tabs>
              <w:autoSpaceDE w:val="0"/>
              <w:autoSpaceDN w:val="0"/>
              <w:adjustRightInd w:val="0"/>
              <w:spacing w:after="0" w:line="240" w:lineRule="auto"/>
              <w:jc w:val="both"/>
              <w:rPr>
                <w:rFonts w:eastAsia="Times New Roman" w:cstheme="minorHAnsi"/>
                <w:b/>
                <w:bCs/>
                <w:noProof/>
                <w:lang w:val="fr-BE" w:eastAsia="fr-FR"/>
              </w:rPr>
            </w:pPr>
            <w:r w:rsidRPr="00FA0DA7">
              <w:rPr>
                <w:rFonts w:eastAsia="Times New Roman" w:cstheme="minorHAnsi"/>
                <w:b/>
                <w:bCs/>
                <w:noProof/>
                <w:lang w:val="fr-BE" w:eastAsia="fr-FR"/>
              </w:rPr>
              <w:t>HOOFDSTUK I - Toepassingsgebied</w:t>
            </w:r>
          </w:p>
          <w:p w14:paraId="6ED3325C" w14:textId="77777777" w:rsidR="00840A2B" w:rsidRPr="00FA0DA7" w:rsidRDefault="00840A2B" w:rsidP="006802A7">
            <w:pPr>
              <w:widowControl w:val="0"/>
              <w:tabs>
                <w:tab w:val="left" w:pos="424"/>
                <w:tab w:val="left" w:pos="850"/>
                <w:tab w:val="left" w:pos="1275"/>
                <w:tab w:val="left" w:pos="1700"/>
                <w:tab w:val="left" w:pos="2834"/>
              </w:tabs>
              <w:autoSpaceDE w:val="0"/>
              <w:autoSpaceDN w:val="0"/>
              <w:adjustRightInd w:val="0"/>
              <w:spacing w:after="0" w:line="240" w:lineRule="auto"/>
              <w:jc w:val="both"/>
              <w:rPr>
                <w:rFonts w:eastAsia="Times New Roman" w:cstheme="minorHAnsi"/>
                <w:noProof/>
                <w:lang w:val="fr-BE" w:eastAsia="fr-FR"/>
              </w:rPr>
            </w:pPr>
          </w:p>
        </w:tc>
        <w:tc>
          <w:tcPr>
            <w:tcW w:w="4961" w:type="dxa"/>
          </w:tcPr>
          <w:p w14:paraId="373FE71D" w14:textId="77777777" w:rsidR="00840A2B" w:rsidRPr="00FA0DA7" w:rsidRDefault="00840A2B" w:rsidP="00FE6F8F">
            <w:pPr>
              <w:widowControl w:val="0"/>
              <w:tabs>
                <w:tab w:val="left" w:pos="-914"/>
                <w:tab w:val="left" w:pos="-720"/>
                <w:tab w:val="left" w:pos="1"/>
                <w:tab w:val="left" w:pos="429"/>
                <w:tab w:val="left" w:pos="828"/>
                <w:tab w:val="left" w:pos="1281"/>
                <w:tab w:val="left" w:pos="1677"/>
                <w:tab w:val="left" w:pos="3600"/>
              </w:tabs>
              <w:autoSpaceDE w:val="0"/>
              <w:autoSpaceDN w:val="0"/>
              <w:adjustRightInd w:val="0"/>
              <w:spacing w:after="0" w:line="240" w:lineRule="auto"/>
              <w:jc w:val="both"/>
              <w:rPr>
                <w:rFonts w:eastAsia="Times New Roman" w:cstheme="minorHAnsi"/>
                <w:b/>
                <w:bCs/>
                <w:noProof/>
                <w:lang w:val="en-US" w:eastAsia="fr-FR"/>
              </w:rPr>
            </w:pPr>
            <w:r w:rsidRPr="00FA0DA7">
              <w:rPr>
                <w:rFonts w:eastAsia="Times New Roman" w:cstheme="minorHAnsi"/>
                <w:b/>
                <w:bCs/>
                <w:szCs w:val="24"/>
                <w:lang w:val="en-US" w:eastAsia="fr-FR"/>
              </w:rPr>
              <w:t xml:space="preserve">CHAPITRE I – Champ </w:t>
            </w:r>
            <w:proofErr w:type="spellStart"/>
            <w:r w:rsidRPr="00FA0DA7">
              <w:rPr>
                <w:rFonts w:eastAsia="Times New Roman" w:cstheme="minorHAnsi"/>
                <w:b/>
                <w:bCs/>
                <w:szCs w:val="24"/>
                <w:lang w:val="en-US" w:eastAsia="fr-FR"/>
              </w:rPr>
              <w:t>d’application</w:t>
            </w:r>
            <w:proofErr w:type="spellEnd"/>
          </w:p>
          <w:p w14:paraId="29920865" w14:textId="77777777" w:rsidR="00840A2B" w:rsidRPr="00FA0DA7" w:rsidRDefault="00840A2B" w:rsidP="00FE6F8F">
            <w:pPr>
              <w:widowControl w:val="0"/>
              <w:tabs>
                <w:tab w:val="left" w:pos="-914"/>
                <w:tab w:val="left" w:pos="-720"/>
                <w:tab w:val="left" w:pos="1"/>
                <w:tab w:val="left" w:pos="429"/>
                <w:tab w:val="left" w:pos="828"/>
                <w:tab w:val="left" w:pos="1281"/>
                <w:tab w:val="left" w:pos="1677"/>
                <w:tab w:val="left" w:pos="3600"/>
              </w:tabs>
              <w:autoSpaceDE w:val="0"/>
              <w:autoSpaceDN w:val="0"/>
              <w:adjustRightInd w:val="0"/>
              <w:spacing w:after="0" w:line="240" w:lineRule="auto"/>
              <w:jc w:val="both"/>
              <w:rPr>
                <w:rFonts w:eastAsia="Times New Roman" w:cstheme="minorHAnsi"/>
                <w:b/>
                <w:bCs/>
                <w:noProof/>
                <w:lang w:val="fr-BE" w:eastAsia="fr-FR"/>
              </w:rPr>
            </w:pPr>
          </w:p>
        </w:tc>
        <w:tc>
          <w:tcPr>
            <w:tcW w:w="5386" w:type="dxa"/>
          </w:tcPr>
          <w:p w14:paraId="3C010572" w14:textId="77777777" w:rsidR="00840A2B" w:rsidRPr="00FA0DA7" w:rsidRDefault="00840A2B" w:rsidP="00FE6F8F">
            <w:pPr>
              <w:widowControl w:val="0"/>
              <w:tabs>
                <w:tab w:val="left" w:pos="-914"/>
                <w:tab w:val="left" w:pos="-720"/>
                <w:tab w:val="left" w:pos="1"/>
                <w:tab w:val="left" w:pos="429"/>
                <w:tab w:val="left" w:pos="828"/>
                <w:tab w:val="left" w:pos="1281"/>
                <w:tab w:val="left" w:pos="1677"/>
                <w:tab w:val="left" w:pos="3600"/>
              </w:tabs>
              <w:autoSpaceDE w:val="0"/>
              <w:autoSpaceDN w:val="0"/>
              <w:adjustRightInd w:val="0"/>
              <w:spacing w:after="0" w:line="240" w:lineRule="auto"/>
              <w:jc w:val="both"/>
              <w:rPr>
                <w:rFonts w:eastAsia="Times New Roman" w:cstheme="minorHAnsi"/>
                <w:b/>
                <w:bCs/>
                <w:szCs w:val="24"/>
                <w:lang w:val="en-US" w:eastAsia="fr-FR"/>
              </w:rPr>
            </w:pPr>
          </w:p>
        </w:tc>
      </w:tr>
      <w:tr w:rsidR="00840A2B" w:rsidRPr="00FE6F8F" w14:paraId="4E9A7913" w14:textId="1D576351" w:rsidTr="000629DE">
        <w:tc>
          <w:tcPr>
            <w:tcW w:w="4962" w:type="dxa"/>
          </w:tcPr>
          <w:p w14:paraId="06D9ABDE" w14:textId="77777777" w:rsidR="00840A2B" w:rsidRPr="00FA0DA7" w:rsidRDefault="00840A2B" w:rsidP="006802A7">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i/>
                <w:lang w:val="nl-NL" w:eastAsia="fr-FR"/>
              </w:rPr>
            </w:pPr>
            <w:r w:rsidRPr="00FE6F8F">
              <w:rPr>
                <w:rFonts w:eastAsia="Times New Roman" w:cstheme="minorHAnsi"/>
                <w:b/>
                <w:bCs/>
                <w:lang w:val="nl-NL" w:eastAsia="fr-FR"/>
              </w:rPr>
              <w:t>Art. 1. §1.</w:t>
            </w:r>
            <w:r w:rsidRPr="00FA0DA7">
              <w:rPr>
                <w:rFonts w:eastAsia="Times New Roman" w:cstheme="minorHAnsi"/>
                <w:lang w:val="nl-NL" w:eastAsia="fr-FR"/>
              </w:rPr>
              <w:t xml:space="preserve"> Deze collectieve arbeidsovereenkomst is van toepassing op de werkgevers en op de arbeiders van de voedingsnijverheid met uitzondering van de bakkerijen, de banketbakkerijen die “verse” producten vervaardigen voor onmiddellijke consumptie met zeer beperkte houdbaarheid en de verbruikszalen bij een banketbakkerij.</w:t>
            </w:r>
          </w:p>
        </w:tc>
        <w:tc>
          <w:tcPr>
            <w:tcW w:w="4961" w:type="dxa"/>
          </w:tcPr>
          <w:p w14:paraId="67A315B3" w14:textId="77777777" w:rsidR="00840A2B" w:rsidRDefault="00840A2B" w:rsidP="006802A7">
            <w:pPr>
              <w:tabs>
                <w:tab w:val="left" w:pos="-914"/>
                <w:tab w:val="left" w:pos="-720"/>
                <w:tab w:val="left" w:pos="1"/>
                <w:tab w:val="left" w:pos="429"/>
                <w:tab w:val="left" w:pos="828"/>
                <w:tab w:val="left" w:pos="1281"/>
                <w:tab w:val="left" w:pos="1677"/>
                <w:tab w:val="left" w:pos="3600"/>
              </w:tabs>
              <w:spacing w:after="0" w:line="240" w:lineRule="auto"/>
              <w:jc w:val="both"/>
              <w:rPr>
                <w:rFonts w:cstheme="minorHAnsi"/>
                <w:lang w:val="fr-BE"/>
              </w:rPr>
            </w:pPr>
            <w:r w:rsidRPr="00FE6F8F">
              <w:rPr>
                <w:rFonts w:cstheme="minorHAnsi"/>
                <w:b/>
                <w:bCs/>
                <w:lang w:val="fr-BE"/>
              </w:rPr>
              <w:t>Art. 1</w:t>
            </w:r>
            <w:r w:rsidRPr="00FE6F8F">
              <w:rPr>
                <w:rFonts w:cstheme="minorHAnsi"/>
                <w:b/>
                <w:bCs/>
                <w:vertAlign w:val="superscript"/>
                <w:lang w:val="fr-BE"/>
              </w:rPr>
              <w:t>er</w:t>
            </w:r>
            <w:r w:rsidRPr="00FE6F8F">
              <w:rPr>
                <w:rFonts w:cstheme="minorHAnsi"/>
                <w:b/>
                <w:bCs/>
                <w:lang w:val="fr-BE"/>
              </w:rPr>
              <w:t>. §1.</w:t>
            </w:r>
            <w:r w:rsidRPr="00FA0DA7">
              <w:rPr>
                <w:rFonts w:cstheme="minorHAnsi"/>
                <w:lang w:val="fr-BE"/>
              </w:rPr>
              <w:t xml:space="preserve">  La présente convention collective de travail s’applique aux employeurs et aux ouvriers de l’industrie alimentaire à l’exception des boulangeries, des pâtisseries qui fabriquent des produits « frais » de consommation immédiate à très court délai de conservation et des salons de consommation annexés à une pâtisserie.</w:t>
            </w:r>
          </w:p>
          <w:p w14:paraId="76845AC0" w14:textId="77777777" w:rsidR="00840A2B" w:rsidRPr="00FA0DA7" w:rsidRDefault="00840A2B" w:rsidP="006802A7">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fr-BE" w:eastAsia="fr-FR"/>
              </w:rPr>
            </w:pPr>
          </w:p>
        </w:tc>
        <w:tc>
          <w:tcPr>
            <w:tcW w:w="5386" w:type="dxa"/>
          </w:tcPr>
          <w:p w14:paraId="3C89E07C" w14:textId="77777777" w:rsidR="00840A2B" w:rsidRPr="00FA0DA7" w:rsidRDefault="00840A2B" w:rsidP="006802A7">
            <w:pPr>
              <w:tabs>
                <w:tab w:val="left" w:pos="-914"/>
                <w:tab w:val="left" w:pos="-720"/>
                <w:tab w:val="left" w:pos="1"/>
                <w:tab w:val="left" w:pos="429"/>
                <w:tab w:val="left" w:pos="828"/>
                <w:tab w:val="left" w:pos="1281"/>
                <w:tab w:val="left" w:pos="1677"/>
                <w:tab w:val="left" w:pos="3600"/>
              </w:tabs>
              <w:spacing w:after="0" w:line="240" w:lineRule="auto"/>
              <w:jc w:val="both"/>
              <w:rPr>
                <w:rFonts w:cstheme="minorHAnsi"/>
                <w:lang w:val="fr-BE"/>
              </w:rPr>
            </w:pPr>
          </w:p>
        </w:tc>
      </w:tr>
      <w:tr w:rsidR="00840A2B" w:rsidRPr="00FE6F8F" w14:paraId="6909BA30" w14:textId="690D6B65" w:rsidTr="000629DE">
        <w:trPr>
          <w:trHeight w:val="435"/>
        </w:trPr>
        <w:tc>
          <w:tcPr>
            <w:tcW w:w="4962" w:type="dxa"/>
          </w:tcPr>
          <w:p w14:paraId="4A62C83A" w14:textId="77777777" w:rsidR="00840A2B" w:rsidRDefault="00840A2B" w:rsidP="00FE6F8F">
            <w:pPr>
              <w:tabs>
                <w:tab w:val="left" w:pos="-914"/>
                <w:tab w:val="left" w:pos="-720"/>
                <w:tab w:val="left" w:pos="1"/>
                <w:tab w:val="left" w:pos="429"/>
                <w:tab w:val="left" w:pos="828"/>
                <w:tab w:val="left" w:pos="1281"/>
                <w:tab w:val="left" w:pos="1677"/>
                <w:tab w:val="left" w:pos="3600"/>
              </w:tabs>
              <w:jc w:val="both"/>
              <w:rPr>
                <w:rFonts w:cstheme="minorHAnsi"/>
                <w:iCs/>
                <w:noProof/>
              </w:rPr>
            </w:pPr>
            <w:r w:rsidRPr="00FE6F8F">
              <w:rPr>
                <w:rFonts w:cstheme="minorHAnsi"/>
                <w:b/>
                <w:bCs/>
                <w:iCs/>
              </w:rPr>
              <w:t>§ 2.</w:t>
            </w:r>
            <w:r w:rsidRPr="00FA0DA7">
              <w:rPr>
                <w:rFonts w:cstheme="minorHAnsi"/>
                <w:iCs/>
                <w:noProof/>
              </w:rPr>
              <w:t xml:space="preserve"> Met “arbeiders” worden alle arbeiders bedoeld zonder onderscheid naar gender.</w:t>
            </w:r>
          </w:p>
          <w:p w14:paraId="1723BB86" w14:textId="114620BE" w:rsidR="0090111D" w:rsidRPr="00FA0DA7" w:rsidRDefault="0090111D" w:rsidP="00FE6F8F">
            <w:pPr>
              <w:tabs>
                <w:tab w:val="left" w:pos="-914"/>
                <w:tab w:val="left" w:pos="-720"/>
                <w:tab w:val="left" w:pos="1"/>
                <w:tab w:val="left" w:pos="429"/>
                <w:tab w:val="left" w:pos="828"/>
                <w:tab w:val="left" w:pos="1281"/>
                <w:tab w:val="left" w:pos="1677"/>
                <w:tab w:val="left" w:pos="3600"/>
              </w:tabs>
              <w:jc w:val="both"/>
              <w:rPr>
                <w:rFonts w:cstheme="minorHAnsi"/>
                <w:iCs/>
                <w:noProof/>
              </w:rPr>
            </w:pPr>
          </w:p>
        </w:tc>
        <w:tc>
          <w:tcPr>
            <w:tcW w:w="4961" w:type="dxa"/>
          </w:tcPr>
          <w:p w14:paraId="50DDD38D" w14:textId="77777777" w:rsidR="00840A2B" w:rsidRPr="00FA0DA7" w:rsidRDefault="00840A2B" w:rsidP="00FE6F8F">
            <w:pPr>
              <w:tabs>
                <w:tab w:val="left" w:pos="-914"/>
                <w:tab w:val="left" w:pos="-720"/>
                <w:tab w:val="left" w:pos="1"/>
                <w:tab w:val="left" w:pos="429"/>
                <w:tab w:val="left" w:pos="828"/>
                <w:tab w:val="left" w:pos="1281"/>
                <w:tab w:val="left" w:pos="1677"/>
                <w:tab w:val="left" w:pos="3600"/>
              </w:tabs>
              <w:jc w:val="both"/>
              <w:rPr>
                <w:rFonts w:cstheme="minorHAnsi"/>
                <w:iCs/>
                <w:noProof/>
                <w:lang w:val="fr-BE"/>
              </w:rPr>
            </w:pPr>
            <w:r w:rsidRPr="00FE6F8F">
              <w:rPr>
                <w:rFonts w:cstheme="minorHAnsi"/>
                <w:b/>
                <w:bCs/>
                <w:iCs/>
                <w:lang w:val="fr-BE"/>
              </w:rPr>
              <w:t>§ 2</w:t>
            </w:r>
            <w:r w:rsidRPr="00FA0DA7">
              <w:rPr>
                <w:rFonts w:cstheme="minorHAnsi"/>
                <w:iCs/>
                <w:noProof/>
                <w:lang w:val="fr-BE"/>
              </w:rPr>
              <w:t xml:space="preserve">. Par "ouvriers" sont visés tous les ouvriers sans distinction de genre.  </w:t>
            </w:r>
          </w:p>
        </w:tc>
        <w:tc>
          <w:tcPr>
            <w:tcW w:w="5386" w:type="dxa"/>
          </w:tcPr>
          <w:p w14:paraId="42DDFCCC" w14:textId="77777777" w:rsidR="00840A2B" w:rsidRPr="00FA0DA7" w:rsidRDefault="00840A2B" w:rsidP="00FE6F8F">
            <w:pPr>
              <w:tabs>
                <w:tab w:val="left" w:pos="-914"/>
                <w:tab w:val="left" w:pos="-720"/>
                <w:tab w:val="left" w:pos="1"/>
                <w:tab w:val="left" w:pos="429"/>
                <w:tab w:val="left" w:pos="828"/>
                <w:tab w:val="left" w:pos="1281"/>
                <w:tab w:val="left" w:pos="1677"/>
                <w:tab w:val="left" w:pos="3600"/>
              </w:tabs>
              <w:jc w:val="both"/>
              <w:rPr>
                <w:rFonts w:cstheme="minorHAnsi"/>
                <w:iCs/>
                <w:noProof/>
                <w:lang w:val="fr-BE"/>
              </w:rPr>
            </w:pPr>
          </w:p>
        </w:tc>
      </w:tr>
      <w:tr w:rsidR="0043088F" w:rsidRPr="00FE6F8F" w14:paraId="5E388D83" w14:textId="77777777" w:rsidTr="000629DE">
        <w:trPr>
          <w:trHeight w:val="435"/>
        </w:trPr>
        <w:tc>
          <w:tcPr>
            <w:tcW w:w="4962" w:type="dxa"/>
          </w:tcPr>
          <w:p w14:paraId="5EFA266D" w14:textId="74573040" w:rsidR="0043088F" w:rsidRPr="00FA0DA7" w:rsidRDefault="0043088F" w:rsidP="00FE6F8F">
            <w:pPr>
              <w:tabs>
                <w:tab w:val="left" w:pos="-914"/>
                <w:tab w:val="left" w:pos="-720"/>
                <w:tab w:val="left" w:pos="1"/>
                <w:tab w:val="left" w:pos="429"/>
                <w:tab w:val="left" w:pos="828"/>
                <w:tab w:val="left" w:pos="1281"/>
                <w:tab w:val="left" w:pos="1677"/>
                <w:tab w:val="left" w:pos="3600"/>
              </w:tabs>
              <w:jc w:val="both"/>
              <w:rPr>
                <w:rFonts w:cstheme="minorHAnsi"/>
                <w:iCs/>
                <w:noProof/>
              </w:rPr>
            </w:pPr>
            <w:r w:rsidRPr="00A47BCE">
              <w:rPr>
                <w:rFonts w:eastAsia="Times New Roman" w:cstheme="minorHAnsi"/>
                <w:b/>
                <w:bCs/>
                <w:lang w:eastAsia="nl-BE"/>
              </w:rPr>
              <w:t>HOOFDSTUK I</w:t>
            </w:r>
            <w:r>
              <w:rPr>
                <w:rFonts w:eastAsia="Times New Roman" w:cstheme="minorHAnsi"/>
                <w:b/>
                <w:bCs/>
                <w:lang w:eastAsia="nl-BE"/>
              </w:rPr>
              <w:t>I</w:t>
            </w:r>
            <w:r w:rsidRPr="00A47BCE">
              <w:rPr>
                <w:rFonts w:eastAsia="Times New Roman" w:cstheme="minorHAnsi"/>
                <w:b/>
                <w:bCs/>
                <w:lang w:eastAsia="nl-BE"/>
              </w:rPr>
              <w:t xml:space="preserve">: </w:t>
            </w:r>
            <w:r w:rsidRPr="009D7C08">
              <w:rPr>
                <w:rFonts w:eastAsia="Times New Roman" w:cstheme="minorHAnsi"/>
                <w:b/>
                <w:bCs/>
                <w:lang w:eastAsia="nl-BE"/>
              </w:rPr>
              <w:t>Overgang naar werkloosheid met bedrijfstoeslag</w:t>
            </w:r>
          </w:p>
        </w:tc>
        <w:tc>
          <w:tcPr>
            <w:tcW w:w="4961" w:type="dxa"/>
          </w:tcPr>
          <w:p w14:paraId="3DA11650" w14:textId="4FE2FA0A" w:rsidR="0043088F" w:rsidRPr="00FA0DA7" w:rsidRDefault="0043088F" w:rsidP="00FE6F8F">
            <w:pPr>
              <w:tabs>
                <w:tab w:val="left" w:pos="-914"/>
                <w:tab w:val="left" w:pos="-720"/>
                <w:tab w:val="left" w:pos="1"/>
                <w:tab w:val="left" w:pos="429"/>
                <w:tab w:val="left" w:pos="828"/>
                <w:tab w:val="left" w:pos="1281"/>
                <w:tab w:val="left" w:pos="1677"/>
                <w:tab w:val="left" w:pos="3600"/>
              </w:tabs>
              <w:jc w:val="both"/>
              <w:rPr>
                <w:rFonts w:cstheme="minorHAnsi"/>
                <w:iCs/>
                <w:noProof/>
                <w:lang w:val="fr-BE"/>
              </w:rPr>
            </w:pPr>
            <w:r w:rsidRPr="00A47BCE">
              <w:rPr>
                <w:rFonts w:eastAsia="Times New Roman" w:cstheme="minorHAnsi"/>
                <w:b/>
                <w:bCs/>
                <w:lang w:val="fr-FR" w:eastAsia="nl-BE"/>
              </w:rPr>
              <w:t xml:space="preserve">CHAPITRE II : </w:t>
            </w:r>
            <w:r w:rsidRPr="009D7C08">
              <w:rPr>
                <w:rFonts w:eastAsia="Times New Roman" w:cstheme="minorHAnsi"/>
                <w:b/>
                <w:bCs/>
                <w:lang w:val="fr-FR" w:eastAsia="nl-BE"/>
              </w:rPr>
              <w:t>Passage au chômage avec complément d’entreprise</w:t>
            </w:r>
          </w:p>
        </w:tc>
        <w:tc>
          <w:tcPr>
            <w:tcW w:w="5386" w:type="dxa"/>
          </w:tcPr>
          <w:p w14:paraId="67E1D86C" w14:textId="27ABBA9D" w:rsidR="0043088F" w:rsidRPr="00BF1F70" w:rsidRDefault="0043088F" w:rsidP="00FE6F8F">
            <w:pPr>
              <w:tabs>
                <w:tab w:val="left" w:pos="-914"/>
                <w:tab w:val="left" w:pos="-720"/>
                <w:tab w:val="left" w:pos="1"/>
                <w:tab w:val="left" w:pos="429"/>
                <w:tab w:val="left" w:pos="828"/>
                <w:tab w:val="left" w:pos="1281"/>
                <w:tab w:val="left" w:pos="1677"/>
                <w:tab w:val="left" w:pos="3600"/>
              </w:tabs>
              <w:jc w:val="both"/>
              <w:rPr>
                <w:rFonts w:cstheme="minorHAnsi"/>
                <w:iCs/>
                <w:noProof/>
                <w:lang w:val="fr-BE"/>
              </w:rPr>
            </w:pPr>
          </w:p>
        </w:tc>
      </w:tr>
      <w:tr w:rsidR="008B26B5" w:rsidRPr="00FE6F8F" w14:paraId="5D98D0C1" w14:textId="77777777" w:rsidTr="000629DE">
        <w:trPr>
          <w:trHeight w:val="435"/>
        </w:trPr>
        <w:tc>
          <w:tcPr>
            <w:tcW w:w="4962" w:type="dxa"/>
          </w:tcPr>
          <w:p w14:paraId="018B2BE3" w14:textId="6C37A448" w:rsidR="008B26B5" w:rsidRPr="00FA0DA7" w:rsidRDefault="008B26B5" w:rsidP="00FE6F8F">
            <w:pPr>
              <w:tabs>
                <w:tab w:val="left" w:pos="-914"/>
                <w:tab w:val="left" w:pos="-720"/>
                <w:tab w:val="left" w:pos="1"/>
                <w:tab w:val="left" w:pos="429"/>
                <w:tab w:val="left" w:pos="828"/>
                <w:tab w:val="left" w:pos="1281"/>
                <w:tab w:val="left" w:pos="1677"/>
                <w:tab w:val="left" w:pos="3600"/>
              </w:tabs>
              <w:jc w:val="both"/>
              <w:rPr>
                <w:rFonts w:cstheme="minorHAnsi"/>
                <w:iCs/>
                <w:noProof/>
              </w:rPr>
            </w:pPr>
            <w:r w:rsidRPr="00FE6F8F">
              <w:rPr>
                <w:rFonts w:eastAsia="Times New Roman" w:cstheme="minorHAnsi"/>
                <w:b/>
                <w:bCs/>
                <w:lang w:eastAsia="nl-BE"/>
              </w:rPr>
              <w:t xml:space="preserve">Art. </w:t>
            </w:r>
            <w:r w:rsidR="00615A3B" w:rsidRPr="00FE6F8F">
              <w:rPr>
                <w:rFonts w:eastAsia="Times New Roman" w:cstheme="minorHAnsi"/>
                <w:b/>
                <w:bCs/>
                <w:lang w:eastAsia="nl-BE"/>
              </w:rPr>
              <w:t>2</w:t>
            </w:r>
            <w:r w:rsidRPr="00FE6F8F">
              <w:rPr>
                <w:rFonts w:eastAsia="Times New Roman" w:cstheme="minorHAnsi"/>
                <w:b/>
                <w:bCs/>
                <w:lang w:eastAsia="nl-BE"/>
              </w:rPr>
              <w:t xml:space="preserve">. </w:t>
            </w:r>
            <w:r w:rsidRPr="009D7C08">
              <w:rPr>
                <w:rFonts w:eastAsia="Times New Roman" w:cstheme="minorHAnsi"/>
                <w:lang w:eastAsia="nl-BE"/>
              </w:rPr>
              <w:t>Voor de arbeiders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tc>
        <w:tc>
          <w:tcPr>
            <w:tcW w:w="4961" w:type="dxa"/>
          </w:tcPr>
          <w:p w14:paraId="531F47BB" w14:textId="628D2072" w:rsidR="008B26B5" w:rsidRPr="008B26B5" w:rsidRDefault="008B26B5" w:rsidP="00FE6F8F">
            <w:pPr>
              <w:tabs>
                <w:tab w:val="left" w:pos="-914"/>
                <w:tab w:val="left" w:pos="-720"/>
                <w:tab w:val="left" w:pos="1"/>
                <w:tab w:val="left" w:pos="429"/>
                <w:tab w:val="left" w:pos="828"/>
                <w:tab w:val="left" w:pos="1281"/>
                <w:tab w:val="left" w:pos="1677"/>
                <w:tab w:val="left" w:pos="3600"/>
              </w:tabs>
              <w:jc w:val="both"/>
              <w:rPr>
                <w:rFonts w:cstheme="minorHAnsi"/>
                <w:iCs/>
                <w:noProof/>
                <w:lang w:val="fr-BE"/>
              </w:rPr>
            </w:pPr>
            <w:r w:rsidRPr="00FE6F8F">
              <w:rPr>
                <w:rFonts w:eastAsia="Times New Roman" w:cstheme="minorHAnsi"/>
                <w:b/>
                <w:bCs/>
                <w:lang w:val="fr-FR" w:eastAsia="nl-BE"/>
              </w:rPr>
              <w:t xml:space="preserve">Art. </w:t>
            </w:r>
            <w:r w:rsidR="00615A3B" w:rsidRPr="00FE6F8F">
              <w:rPr>
                <w:rFonts w:eastAsia="Times New Roman" w:cstheme="minorHAnsi"/>
                <w:b/>
                <w:bCs/>
                <w:lang w:val="fr-FR" w:eastAsia="nl-BE"/>
              </w:rPr>
              <w:t>2</w:t>
            </w:r>
            <w:r w:rsidRPr="00FE6F8F">
              <w:rPr>
                <w:rFonts w:eastAsia="Times New Roman" w:cstheme="minorHAnsi"/>
                <w:b/>
                <w:bCs/>
                <w:lang w:val="fr-FR" w:eastAsia="nl-BE"/>
              </w:rPr>
              <w:t xml:space="preserve">. </w:t>
            </w:r>
            <w:r w:rsidRPr="009D7C08">
              <w:rPr>
                <w:rFonts w:eastAsia="Times New Roman" w:cstheme="minorHAnsi"/>
                <w:lang w:val="fr-FR" w:eastAsia="nl-BE"/>
              </w:rPr>
              <w:t>Pour les ouvriers qui font usage du droit à une réduction des prestations tel que prévu à l’article 8 de la convention collective de travail n°103, et qui passent de la réduction des prestations au chômage avec complément d’entreprise, le complément d’entreprise sera calculé sur base du régime de travail préalable à cette réduction.</w:t>
            </w:r>
          </w:p>
        </w:tc>
        <w:tc>
          <w:tcPr>
            <w:tcW w:w="5386" w:type="dxa"/>
          </w:tcPr>
          <w:p w14:paraId="720FA779" w14:textId="77777777" w:rsidR="008B26B5" w:rsidRPr="008B26B5" w:rsidRDefault="008B26B5" w:rsidP="00FE6F8F">
            <w:pPr>
              <w:tabs>
                <w:tab w:val="left" w:pos="-914"/>
                <w:tab w:val="left" w:pos="-720"/>
                <w:tab w:val="left" w:pos="1"/>
                <w:tab w:val="left" w:pos="429"/>
                <w:tab w:val="left" w:pos="828"/>
                <w:tab w:val="left" w:pos="1281"/>
                <w:tab w:val="left" w:pos="1677"/>
                <w:tab w:val="left" w:pos="3600"/>
              </w:tabs>
              <w:jc w:val="both"/>
              <w:rPr>
                <w:rFonts w:cstheme="minorHAnsi"/>
                <w:iCs/>
                <w:noProof/>
                <w:lang w:val="fr-BE"/>
              </w:rPr>
            </w:pPr>
          </w:p>
        </w:tc>
      </w:tr>
      <w:tr w:rsidR="0003517D" w:rsidRPr="00FE6F8F" w14:paraId="1D001725" w14:textId="77777777" w:rsidTr="000629DE">
        <w:trPr>
          <w:trHeight w:val="435"/>
        </w:trPr>
        <w:tc>
          <w:tcPr>
            <w:tcW w:w="4962" w:type="dxa"/>
          </w:tcPr>
          <w:p w14:paraId="1B284B7F" w14:textId="5B22A08F" w:rsidR="0003517D" w:rsidRPr="00FE6F8F" w:rsidRDefault="00F74AD4" w:rsidP="00FE6F8F">
            <w:pPr>
              <w:tabs>
                <w:tab w:val="left" w:pos="-914"/>
                <w:tab w:val="left" w:pos="-720"/>
                <w:tab w:val="left" w:pos="1"/>
                <w:tab w:val="left" w:pos="429"/>
                <w:tab w:val="left" w:pos="828"/>
                <w:tab w:val="left" w:pos="1281"/>
                <w:tab w:val="left" w:pos="1677"/>
                <w:tab w:val="left" w:pos="3600"/>
              </w:tabs>
              <w:jc w:val="both"/>
              <w:rPr>
                <w:rFonts w:eastAsia="Times New Roman" w:cstheme="minorHAnsi"/>
                <w:lang w:eastAsia="nl-BE"/>
              </w:rPr>
            </w:pPr>
            <w:r w:rsidRPr="00FE6F8F">
              <w:rPr>
                <w:b/>
                <w:bCs/>
              </w:rPr>
              <w:t>Paritaire commentaar</w:t>
            </w:r>
            <w:r w:rsidRPr="00FE6F8F">
              <w:rPr>
                <w:rFonts w:eastAsia="Times New Roman" w:cstheme="minorHAnsi"/>
                <w:b/>
                <w:bCs/>
                <w:lang w:eastAsia="nl-BE"/>
              </w:rPr>
              <w:t>:</w:t>
            </w:r>
            <w:r w:rsidR="0003517D">
              <w:rPr>
                <w:rFonts w:eastAsia="Times New Roman" w:cstheme="minorHAnsi"/>
                <w:lang w:eastAsia="nl-BE"/>
              </w:rPr>
              <w:t xml:space="preserve"> </w:t>
            </w:r>
            <w:r w:rsidR="0003517D" w:rsidRPr="00FE6F8F">
              <w:rPr>
                <w:rFonts w:eastAsia="Times New Roman" w:cstheme="minorHAnsi"/>
                <w:i/>
                <w:iCs/>
                <w:lang w:eastAsia="nl-BE"/>
              </w:rPr>
              <w:t>De werknemers van 50 jaar of ouder die gebruik hebben gemaakt van een recht op vermindering van prestaties zoals voorzien in artikel 9 § 1 van de collectieve arbeidsovereenkomst nr. 77 bis blijven verder genieten van de toepassing van deze paragraaf.</w:t>
            </w:r>
          </w:p>
        </w:tc>
        <w:tc>
          <w:tcPr>
            <w:tcW w:w="4961" w:type="dxa"/>
          </w:tcPr>
          <w:p w14:paraId="73E4FC09" w14:textId="5102AF91" w:rsidR="0003517D" w:rsidRPr="00FE6F8F" w:rsidRDefault="00DD4677" w:rsidP="00FE6F8F">
            <w:pPr>
              <w:tabs>
                <w:tab w:val="left" w:pos="-914"/>
                <w:tab w:val="left" w:pos="-720"/>
                <w:tab w:val="left" w:pos="1"/>
                <w:tab w:val="left" w:pos="429"/>
                <w:tab w:val="left" w:pos="828"/>
                <w:tab w:val="left" w:pos="1281"/>
                <w:tab w:val="left" w:pos="1677"/>
                <w:tab w:val="left" w:pos="3600"/>
              </w:tabs>
              <w:jc w:val="both"/>
              <w:rPr>
                <w:rFonts w:cstheme="minorHAnsi"/>
                <w:i/>
                <w:iCs/>
                <w:noProof/>
                <w:lang w:val="fr-BE"/>
              </w:rPr>
            </w:pPr>
            <w:r w:rsidRPr="00FE6F8F">
              <w:rPr>
                <w:b/>
                <w:bCs/>
                <w:i/>
                <w:iCs/>
                <w:lang w:val="fr-BE"/>
              </w:rPr>
              <w:t>Commentaire paritaire:</w:t>
            </w:r>
            <w:r w:rsidRPr="00FE6F8F">
              <w:rPr>
                <w:i/>
                <w:iCs/>
                <w:lang w:val="fr-BE"/>
              </w:rPr>
              <w:t xml:space="preserve"> Les travailleurs de 50 ans ou plus ayant fait usage du droit à une réduction des prestations tel que prévu à l’article 9 § 1 de la convention collective de travail n° 77 bis continuent à bénéficier de l’application du présent paragraphe.</w:t>
            </w:r>
          </w:p>
        </w:tc>
        <w:tc>
          <w:tcPr>
            <w:tcW w:w="5386" w:type="dxa"/>
          </w:tcPr>
          <w:p w14:paraId="32A5C840" w14:textId="77777777" w:rsidR="0003517D" w:rsidRPr="008B26B5" w:rsidRDefault="0003517D" w:rsidP="00FE6F8F">
            <w:pPr>
              <w:tabs>
                <w:tab w:val="left" w:pos="-914"/>
                <w:tab w:val="left" w:pos="-720"/>
                <w:tab w:val="left" w:pos="1"/>
                <w:tab w:val="left" w:pos="429"/>
                <w:tab w:val="left" w:pos="828"/>
                <w:tab w:val="left" w:pos="1281"/>
                <w:tab w:val="left" w:pos="1677"/>
                <w:tab w:val="left" w:pos="3600"/>
              </w:tabs>
              <w:jc w:val="both"/>
              <w:rPr>
                <w:rFonts w:cstheme="minorHAnsi"/>
                <w:iCs/>
                <w:noProof/>
                <w:lang w:val="fr-BE"/>
              </w:rPr>
            </w:pPr>
          </w:p>
        </w:tc>
      </w:tr>
      <w:tr w:rsidR="0003517D" w:rsidRPr="00FE6F8F" w14:paraId="61B4F293" w14:textId="0177DF4A" w:rsidTr="000629DE">
        <w:trPr>
          <w:trHeight w:val="435"/>
        </w:trPr>
        <w:tc>
          <w:tcPr>
            <w:tcW w:w="4962" w:type="dxa"/>
          </w:tcPr>
          <w:p w14:paraId="3538A7D8" w14:textId="715A4324" w:rsidR="0003517D" w:rsidRPr="009D7C08" w:rsidRDefault="0003517D" w:rsidP="00FE6F8F">
            <w:pPr>
              <w:spacing w:after="0" w:line="240" w:lineRule="auto"/>
              <w:jc w:val="both"/>
              <w:rPr>
                <w:rFonts w:eastAsia="Times New Roman" w:cstheme="minorHAnsi"/>
                <w:lang w:eastAsia="nl-BE"/>
              </w:rPr>
            </w:pPr>
            <w:r w:rsidRPr="002E7606">
              <w:rPr>
                <w:rFonts w:eastAsia="Times New Roman" w:cstheme="minorHAnsi"/>
                <w:b/>
                <w:bCs/>
                <w:noProof/>
                <w:lang w:eastAsia="fr-FR"/>
              </w:rPr>
              <w:t xml:space="preserve">HOOFDSTUK </w:t>
            </w:r>
            <w:r w:rsidR="00615A3B">
              <w:rPr>
                <w:rFonts w:eastAsia="Times New Roman" w:cstheme="minorHAnsi"/>
                <w:b/>
                <w:bCs/>
                <w:noProof/>
                <w:lang w:eastAsia="fr-FR"/>
              </w:rPr>
              <w:t>I</w:t>
            </w:r>
            <w:r w:rsidRPr="002E7606">
              <w:rPr>
                <w:rFonts w:eastAsia="Times New Roman" w:cstheme="minorHAnsi"/>
                <w:b/>
                <w:bCs/>
                <w:noProof/>
                <w:lang w:eastAsia="fr-FR"/>
              </w:rPr>
              <w:t>I</w:t>
            </w:r>
            <w:r>
              <w:rPr>
                <w:rFonts w:eastAsia="Times New Roman" w:cstheme="minorHAnsi"/>
                <w:b/>
                <w:bCs/>
                <w:noProof/>
                <w:lang w:eastAsia="fr-FR"/>
              </w:rPr>
              <w:t>I:</w:t>
            </w:r>
            <w:r w:rsidRPr="002E7606">
              <w:rPr>
                <w:rFonts w:eastAsia="Times New Roman" w:cstheme="minorHAnsi"/>
                <w:b/>
                <w:bCs/>
                <w:noProof/>
                <w:lang w:eastAsia="fr-FR"/>
              </w:rPr>
              <w:t xml:space="preserve"> </w:t>
            </w:r>
            <w:r w:rsidRPr="009D7C08">
              <w:rPr>
                <w:rFonts w:eastAsia="Times New Roman" w:cstheme="minorHAnsi"/>
                <w:b/>
                <w:bCs/>
                <w:lang w:eastAsia="nl-BE"/>
              </w:rPr>
              <w:t>Landingsbaan lange loopbaan</w:t>
            </w:r>
          </w:p>
        </w:tc>
        <w:tc>
          <w:tcPr>
            <w:tcW w:w="4961" w:type="dxa"/>
          </w:tcPr>
          <w:p w14:paraId="598BCC3B" w14:textId="2ECEA6ED" w:rsidR="0003517D" w:rsidRDefault="0003517D" w:rsidP="00FE6F8F">
            <w:pPr>
              <w:spacing w:after="0" w:line="240" w:lineRule="auto"/>
              <w:jc w:val="both"/>
              <w:rPr>
                <w:rFonts w:eastAsia="Times New Roman" w:cstheme="minorHAnsi"/>
                <w:b/>
                <w:bCs/>
                <w:lang w:val="fr-FR" w:eastAsia="nl-BE"/>
              </w:rPr>
            </w:pPr>
            <w:r w:rsidRPr="002E7606">
              <w:rPr>
                <w:rFonts w:eastAsia="Times New Roman" w:cstheme="minorHAnsi"/>
                <w:b/>
                <w:bCs/>
                <w:szCs w:val="24"/>
                <w:lang w:val="fr-BE" w:eastAsia="fr-FR"/>
              </w:rPr>
              <w:t>CHAPITRE I</w:t>
            </w:r>
            <w:r w:rsidR="00615A3B">
              <w:rPr>
                <w:rFonts w:eastAsia="Times New Roman" w:cstheme="minorHAnsi"/>
                <w:b/>
                <w:bCs/>
                <w:szCs w:val="24"/>
                <w:lang w:val="fr-BE" w:eastAsia="fr-FR"/>
              </w:rPr>
              <w:t>I</w:t>
            </w:r>
            <w:r>
              <w:rPr>
                <w:rFonts w:eastAsia="Times New Roman" w:cstheme="minorHAnsi"/>
                <w:b/>
                <w:bCs/>
                <w:szCs w:val="24"/>
                <w:lang w:val="fr-BE" w:eastAsia="fr-FR"/>
              </w:rPr>
              <w:t>I :</w:t>
            </w:r>
            <w:r w:rsidRPr="002E7606">
              <w:rPr>
                <w:rFonts w:eastAsia="Times New Roman" w:cstheme="minorHAnsi"/>
                <w:b/>
                <w:bCs/>
                <w:szCs w:val="24"/>
                <w:lang w:val="fr-BE" w:eastAsia="fr-FR"/>
              </w:rPr>
              <w:t xml:space="preserve"> </w:t>
            </w:r>
            <w:r w:rsidRPr="009D7C08">
              <w:rPr>
                <w:rFonts w:eastAsia="Times New Roman" w:cstheme="minorHAnsi"/>
                <w:b/>
                <w:bCs/>
                <w:lang w:val="fr-FR" w:eastAsia="nl-BE"/>
              </w:rPr>
              <w:t>Emploi de fin de carrière – carrière longue</w:t>
            </w:r>
            <w:bookmarkStart w:id="1" w:name="_GoBack"/>
            <w:bookmarkEnd w:id="1"/>
          </w:p>
          <w:p w14:paraId="6326C734" w14:textId="77777777" w:rsidR="0003517D" w:rsidRPr="009D7C08" w:rsidRDefault="0003517D" w:rsidP="00FE6F8F">
            <w:pPr>
              <w:spacing w:after="0" w:line="240" w:lineRule="auto"/>
              <w:jc w:val="both"/>
              <w:rPr>
                <w:rFonts w:eastAsia="Times New Roman" w:cstheme="minorHAnsi"/>
                <w:lang w:val="fr-FR" w:eastAsia="nl-BE"/>
              </w:rPr>
            </w:pPr>
          </w:p>
        </w:tc>
        <w:tc>
          <w:tcPr>
            <w:tcW w:w="5386" w:type="dxa"/>
          </w:tcPr>
          <w:p w14:paraId="6EBDC890" w14:textId="77777777" w:rsidR="0003517D" w:rsidRPr="002E7606" w:rsidRDefault="0003517D" w:rsidP="00FE6F8F">
            <w:pPr>
              <w:spacing w:after="0" w:line="240" w:lineRule="auto"/>
              <w:jc w:val="both"/>
              <w:rPr>
                <w:rFonts w:eastAsia="Times New Roman" w:cstheme="minorHAnsi"/>
                <w:b/>
                <w:bCs/>
                <w:szCs w:val="24"/>
                <w:lang w:val="fr-BE" w:eastAsia="fr-FR"/>
              </w:rPr>
            </w:pPr>
          </w:p>
        </w:tc>
      </w:tr>
      <w:tr w:rsidR="0003517D" w:rsidRPr="00FE6F8F" w14:paraId="7274EA08" w14:textId="09CCBD82" w:rsidTr="000629DE">
        <w:trPr>
          <w:trHeight w:val="435"/>
        </w:trPr>
        <w:tc>
          <w:tcPr>
            <w:tcW w:w="4962" w:type="dxa"/>
          </w:tcPr>
          <w:p w14:paraId="04E9FED2" w14:textId="5481664E" w:rsidR="0003517D" w:rsidRDefault="0003517D" w:rsidP="0003517D">
            <w:pPr>
              <w:tabs>
                <w:tab w:val="left" w:pos="-914"/>
                <w:tab w:val="left" w:pos="-720"/>
                <w:tab w:val="left" w:pos="1"/>
                <w:tab w:val="left" w:pos="429"/>
                <w:tab w:val="left" w:pos="828"/>
                <w:tab w:val="left" w:pos="1281"/>
                <w:tab w:val="left" w:pos="1677"/>
                <w:tab w:val="left" w:pos="3600"/>
              </w:tabs>
              <w:jc w:val="both"/>
              <w:rPr>
                <w:rFonts w:cstheme="minorHAnsi"/>
                <w:iCs/>
                <w:noProof/>
              </w:rPr>
            </w:pPr>
            <w:r w:rsidRPr="00FE6F8F">
              <w:rPr>
                <w:rFonts w:cstheme="minorHAnsi"/>
                <w:b/>
                <w:bCs/>
                <w:iCs/>
              </w:rPr>
              <w:t xml:space="preserve">Art. </w:t>
            </w:r>
            <w:r w:rsidR="00615A3B" w:rsidRPr="00FE6F8F">
              <w:rPr>
                <w:rFonts w:cstheme="minorHAnsi"/>
                <w:b/>
                <w:bCs/>
                <w:iCs/>
              </w:rPr>
              <w:t>3</w:t>
            </w:r>
            <w:r w:rsidRPr="00FE6F8F">
              <w:rPr>
                <w:rFonts w:cstheme="minorHAnsi"/>
                <w:b/>
                <w:bCs/>
                <w:iCs/>
              </w:rPr>
              <w:t>.</w:t>
            </w:r>
            <w:r w:rsidRPr="009D7C08">
              <w:rPr>
                <w:rFonts w:cstheme="minorHAnsi"/>
                <w:iCs/>
                <w:noProof/>
              </w:rPr>
              <w:t xml:space="preserve"> In uitvoering van artikel 8, §3 van de collectieve arbeidsovereenkomst nr. 103 kunnen de arbeiders bedoeld in artikel 1 die de leeftijd van 50 jaar hebben bereikt, hun arbeidsprestaties verminderen ten belope van een dag of 2 halve dagen per week als zij voorafgaandelijk een </w:t>
            </w:r>
            <w:r w:rsidRPr="009D7C08">
              <w:rPr>
                <w:rFonts w:cstheme="minorHAnsi"/>
                <w:iCs/>
                <w:noProof/>
              </w:rPr>
              <w:lastRenderedPageBreak/>
              <w:t>beroepsloopbaan van ten minste 28 jaar hebben doorlopen.</w:t>
            </w:r>
          </w:p>
          <w:p w14:paraId="75CAE5B0" w14:textId="227F3391" w:rsidR="0003517D" w:rsidRPr="009D7C08" w:rsidRDefault="0003517D" w:rsidP="0003517D">
            <w:pPr>
              <w:tabs>
                <w:tab w:val="left" w:pos="-914"/>
                <w:tab w:val="left" w:pos="-720"/>
                <w:tab w:val="left" w:pos="1"/>
                <w:tab w:val="left" w:pos="429"/>
                <w:tab w:val="left" w:pos="828"/>
                <w:tab w:val="left" w:pos="1281"/>
                <w:tab w:val="left" w:pos="1677"/>
                <w:tab w:val="left" w:pos="3600"/>
              </w:tabs>
              <w:jc w:val="both"/>
              <w:rPr>
                <w:rFonts w:cstheme="minorHAnsi"/>
                <w:iCs/>
                <w:noProof/>
              </w:rPr>
            </w:pPr>
          </w:p>
        </w:tc>
        <w:tc>
          <w:tcPr>
            <w:tcW w:w="4961" w:type="dxa"/>
          </w:tcPr>
          <w:p w14:paraId="03DA8D8C" w14:textId="1765D9B9" w:rsidR="0003517D" w:rsidRPr="009D7C08" w:rsidRDefault="0003517D" w:rsidP="0003517D">
            <w:pPr>
              <w:tabs>
                <w:tab w:val="left" w:pos="-914"/>
                <w:tab w:val="left" w:pos="-720"/>
                <w:tab w:val="left" w:pos="1"/>
                <w:tab w:val="left" w:pos="429"/>
                <w:tab w:val="left" w:pos="828"/>
                <w:tab w:val="left" w:pos="1281"/>
                <w:tab w:val="left" w:pos="1677"/>
                <w:tab w:val="left" w:pos="3600"/>
              </w:tabs>
              <w:jc w:val="both"/>
              <w:rPr>
                <w:rFonts w:cstheme="minorHAnsi"/>
                <w:iCs/>
                <w:noProof/>
                <w:lang w:val="fr-BE"/>
              </w:rPr>
            </w:pPr>
            <w:r w:rsidRPr="00FE6F8F">
              <w:rPr>
                <w:rFonts w:cstheme="minorHAnsi"/>
                <w:b/>
                <w:bCs/>
                <w:iCs/>
                <w:lang w:val="fr-BE"/>
              </w:rPr>
              <w:lastRenderedPageBreak/>
              <w:t xml:space="preserve">Art. </w:t>
            </w:r>
            <w:r w:rsidR="00615A3B" w:rsidRPr="00FE6F8F">
              <w:rPr>
                <w:rFonts w:cstheme="minorHAnsi"/>
                <w:b/>
                <w:bCs/>
                <w:iCs/>
                <w:lang w:val="fr-BE"/>
              </w:rPr>
              <w:t>3</w:t>
            </w:r>
            <w:r w:rsidRPr="009D7C08">
              <w:rPr>
                <w:rFonts w:cstheme="minorHAnsi"/>
                <w:iCs/>
                <w:noProof/>
                <w:lang w:val="fr-BE"/>
              </w:rPr>
              <w:t>. En exécution de l’article 8, §3 de la convention collective de travail n° 103, les ouvriers visés à l’article 1er ayant atteint l’âge de 50 ans peuvent réduire leurs prestations de travail à raison d’un jour ou de 2 demi-jours par semaine, moyennant une carrière professionnelle préalable d’au moins 28 ans.</w:t>
            </w:r>
          </w:p>
        </w:tc>
        <w:tc>
          <w:tcPr>
            <w:tcW w:w="5386" w:type="dxa"/>
          </w:tcPr>
          <w:p w14:paraId="0E8EED5C" w14:textId="77777777" w:rsidR="0003517D" w:rsidRPr="009D7C08" w:rsidRDefault="0003517D" w:rsidP="0003517D">
            <w:pPr>
              <w:tabs>
                <w:tab w:val="left" w:pos="-914"/>
                <w:tab w:val="left" w:pos="-720"/>
                <w:tab w:val="left" w:pos="1"/>
                <w:tab w:val="left" w:pos="429"/>
                <w:tab w:val="left" w:pos="828"/>
                <w:tab w:val="left" w:pos="1281"/>
                <w:tab w:val="left" w:pos="1677"/>
                <w:tab w:val="left" w:pos="3600"/>
              </w:tabs>
              <w:jc w:val="both"/>
              <w:rPr>
                <w:rFonts w:cstheme="minorHAnsi"/>
                <w:iCs/>
                <w:noProof/>
                <w:lang w:val="fr-BE"/>
              </w:rPr>
            </w:pPr>
          </w:p>
        </w:tc>
      </w:tr>
      <w:tr w:rsidR="0003517D" w:rsidRPr="009D7C08" w14:paraId="11D3F753" w14:textId="29FE9CB8" w:rsidTr="000629DE">
        <w:trPr>
          <w:trHeight w:val="435"/>
        </w:trPr>
        <w:tc>
          <w:tcPr>
            <w:tcW w:w="4962" w:type="dxa"/>
          </w:tcPr>
          <w:p w14:paraId="0A431B43" w14:textId="0946D231" w:rsidR="0003517D" w:rsidRPr="009D7C08" w:rsidRDefault="0003517D" w:rsidP="00FE6F8F">
            <w:pPr>
              <w:spacing w:after="0" w:line="240" w:lineRule="auto"/>
              <w:jc w:val="both"/>
              <w:rPr>
                <w:rFonts w:eastAsia="Times New Roman" w:cstheme="minorHAnsi"/>
                <w:lang w:eastAsia="nl-BE"/>
              </w:rPr>
            </w:pPr>
            <w:r w:rsidRPr="00FA0DA7">
              <w:rPr>
                <w:rFonts w:eastAsia="Times New Roman" w:cstheme="minorHAnsi"/>
                <w:b/>
                <w:bCs/>
                <w:noProof/>
                <w:lang w:val="fr-BE" w:eastAsia="fr-FR"/>
              </w:rPr>
              <w:t>HOOFDSTUK I</w:t>
            </w:r>
            <w:r w:rsidR="00615A3B">
              <w:rPr>
                <w:rFonts w:eastAsia="Times New Roman" w:cstheme="minorHAnsi"/>
                <w:b/>
                <w:bCs/>
                <w:noProof/>
                <w:lang w:val="fr-BE" w:eastAsia="fr-FR"/>
              </w:rPr>
              <w:t>V</w:t>
            </w:r>
            <w:r>
              <w:rPr>
                <w:rFonts w:eastAsia="Times New Roman" w:cstheme="minorHAnsi"/>
                <w:b/>
                <w:bCs/>
                <w:noProof/>
                <w:lang w:val="fr-BE" w:eastAsia="fr-FR"/>
              </w:rPr>
              <w:t>:</w:t>
            </w:r>
            <w:r w:rsidRPr="00FA0DA7">
              <w:rPr>
                <w:rFonts w:eastAsia="Times New Roman" w:cstheme="minorHAnsi"/>
                <w:b/>
                <w:bCs/>
                <w:noProof/>
                <w:lang w:val="fr-BE" w:eastAsia="fr-FR"/>
              </w:rPr>
              <w:t xml:space="preserve"> </w:t>
            </w:r>
            <w:r w:rsidRPr="009D7C08">
              <w:rPr>
                <w:rFonts w:eastAsia="Times New Roman" w:cstheme="minorHAnsi"/>
                <w:b/>
                <w:bCs/>
                <w:lang w:eastAsia="nl-BE"/>
              </w:rPr>
              <w:t>Subsidiaire regeling</w:t>
            </w:r>
          </w:p>
        </w:tc>
        <w:tc>
          <w:tcPr>
            <w:tcW w:w="4961" w:type="dxa"/>
          </w:tcPr>
          <w:p w14:paraId="4B79919C" w14:textId="7152A6E6" w:rsidR="0003517D" w:rsidRPr="009D7C08" w:rsidRDefault="0003517D" w:rsidP="00FE6F8F">
            <w:pPr>
              <w:spacing w:after="0" w:line="240" w:lineRule="auto"/>
              <w:jc w:val="both"/>
              <w:rPr>
                <w:rFonts w:eastAsia="Times New Roman" w:cstheme="minorHAnsi"/>
                <w:lang w:eastAsia="nl-BE"/>
              </w:rPr>
            </w:pPr>
            <w:r w:rsidRPr="00FA0DA7">
              <w:rPr>
                <w:rFonts w:eastAsia="Times New Roman" w:cstheme="minorHAnsi"/>
                <w:b/>
                <w:bCs/>
                <w:szCs w:val="24"/>
                <w:lang w:val="en-US" w:eastAsia="fr-FR"/>
              </w:rPr>
              <w:t>CHAPITRE I</w:t>
            </w:r>
            <w:r w:rsidR="00615A3B">
              <w:rPr>
                <w:rFonts w:eastAsia="Times New Roman" w:cstheme="minorHAnsi"/>
                <w:b/>
                <w:bCs/>
                <w:szCs w:val="24"/>
                <w:lang w:val="en-US" w:eastAsia="fr-FR"/>
              </w:rPr>
              <w:t>V</w:t>
            </w:r>
            <w:r>
              <w:rPr>
                <w:rFonts w:eastAsia="Times New Roman" w:cstheme="minorHAnsi"/>
                <w:b/>
                <w:bCs/>
                <w:szCs w:val="24"/>
                <w:lang w:val="en-US" w:eastAsia="fr-FR"/>
              </w:rPr>
              <w:t>:</w:t>
            </w:r>
            <w:r w:rsidRPr="00FA0DA7">
              <w:rPr>
                <w:rFonts w:eastAsia="Times New Roman" w:cstheme="minorHAnsi"/>
                <w:b/>
                <w:bCs/>
                <w:szCs w:val="24"/>
                <w:lang w:val="en-US" w:eastAsia="fr-FR"/>
              </w:rPr>
              <w:t xml:space="preserve"> </w:t>
            </w:r>
            <w:r w:rsidRPr="009D7C08">
              <w:rPr>
                <w:rFonts w:eastAsia="Times New Roman" w:cstheme="minorHAnsi"/>
                <w:b/>
                <w:bCs/>
                <w:lang w:eastAsia="nl-BE"/>
              </w:rPr>
              <w:t>Régime subsidiaire</w:t>
            </w:r>
          </w:p>
        </w:tc>
        <w:tc>
          <w:tcPr>
            <w:tcW w:w="5386" w:type="dxa"/>
          </w:tcPr>
          <w:p w14:paraId="27CEF64B" w14:textId="77777777" w:rsidR="0003517D" w:rsidRPr="00FA0DA7" w:rsidRDefault="0003517D" w:rsidP="00FE6F8F">
            <w:pPr>
              <w:spacing w:after="0" w:line="240" w:lineRule="auto"/>
              <w:jc w:val="both"/>
              <w:rPr>
                <w:rFonts w:eastAsia="Times New Roman" w:cstheme="minorHAnsi"/>
                <w:b/>
                <w:bCs/>
                <w:szCs w:val="24"/>
                <w:lang w:val="en-US" w:eastAsia="fr-FR"/>
              </w:rPr>
            </w:pPr>
          </w:p>
        </w:tc>
      </w:tr>
      <w:tr w:rsidR="0003517D" w:rsidRPr="00FE6F8F" w14:paraId="60EB8894" w14:textId="0AEAA1F4" w:rsidTr="000629DE">
        <w:trPr>
          <w:trHeight w:val="435"/>
        </w:trPr>
        <w:tc>
          <w:tcPr>
            <w:tcW w:w="4962" w:type="dxa"/>
          </w:tcPr>
          <w:p w14:paraId="0BC3E2FA" w14:textId="73189C12" w:rsidR="0003517D" w:rsidRDefault="0003517D" w:rsidP="0003517D">
            <w:pPr>
              <w:spacing w:after="0" w:line="240" w:lineRule="auto"/>
              <w:jc w:val="both"/>
              <w:rPr>
                <w:rFonts w:eastAsia="Times New Roman" w:cstheme="minorHAnsi"/>
                <w:lang w:eastAsia="nl-BE"/>
              </w:rPr>
            </w:pPr>
            <w:r w:rsidRPr="00FE6F8F">
              <w:rPr>
                <w:rFonts w:eastAsia="Times New Roman" w:cstheme="minorHAnsi"/>
                <w:b/>
                <w:bCs/>
                <w:lang w:eastAsia="nl-BE"/>
              </w:rPr>
              <w:t xml:space="preserve">Art. </w:t>
            </w:r>
            <w:r w:rsidR="00615A3B" w:rsidRPr="00FE6F8F">
              <w:rPr>
                <w:rFonts w:eastAsia="Times New Roman" w:cstheme="minorHAnsi"/>
                <w:b/>
                <w:bCs/>
                <w:lang w:eastAsia="nl-BE"/>
              </w:rPr>
              <w:t>4</w:t>
            </w:r>
            <w:r w:rsidRPr="00FE6F8F">
              <w:rPr>
                <w:rFonts w:eastAsia="Times New Roman" w:cstheme="minorHAnsi"/>
                <w:b/>
                <w:bCs/>
                <w:lang w:eastAsia="nl-BE"/>
              </w:rPr>
              <w:t>.</w:t>
            </w:r>
            <w:r w:rsidRPr="002E7606">
              <w:rPr>
                <w:rFonts w:eastAsia="Times New Roman" w:cstheme="minorHAnsi"/>
                <w:lang w:eastAsia="nl-BE"/>
              </w:rPr>
              <w:t xml:space="preserve"> In de ondernemingen die bij toepassing van de collectieve arbeidsovereenkomst nr. 103 geen bijzondere modaliteiten inzake tijdskrediet hebben vastgelegd, gelden de volgende regels:</w:t>
            </w:r>
          </w:p>
          <w:p w14:paraId="74E750A8" w14:textId="77777777" w:rsidR="0003517D" w:rsidRPr="002E7606" w:rsidRDefault="0003517D" w:rsidP="0003517D">
            <w:pPr>
              <w:spacing w:after="0" w:line="240" w:lineRule="auto"/>
              <w:jc w:val="both"/>
              <w:rPr>
                <w:rFonts w:eastAsia="Times New Roman" w:cstheme="minorHAnsi"/>
                <w:lang w:eastAsia="nl-BE"/>
              </w:rPr>
            </w:pPr>
          </w:p>
        </w:tc>
        <w:tc>
          <w:tcPr>
            <w:tcW w:w="4961" w:type="dxa"/>
          </w:tcPr>
          <w:p w14:paraId="690E33F1" w14:textId="2F186F9B" w:rsidR="0003517D" w:rsidRPr="002E7606" w:rsidRDefault="0003517D" w:rsidP="0003517D">
            <w:pPr>
              <w:spacing w:after="0" w:line="240" w:lineRule="auto"/>
              <w:jc w:val="both"/>
              <w:rPr>
                <w:rFonts w:eastAsia="Times New Roman" w:cstheme="minorHAnsi"/>
                <w:lang w:val="fr-FR" w:eastAsia="nl-BE"/>
              </w:rPr>
            </w:pPr>
            <w:r w:rsidRPr="00FE6F8F">
              <w:rPr>
                <w:rFonts w:eastAsia="Times New Roman" w:cstheme="minorHAnsi"/>
                <w:b/>
                <w:bCs/>
                <w:lang w:val="fr-FR" w:eastAsia="nl-BE"/>
              </w:rPr>
              <w:t xml:space="preserve">Art. </w:t>
            </w:r>
            <w:r w:rsidR="00615A3B" w:rsidRPr="00FE6F8F">
              <w:rPr>
                <w:rFonts w:eastAsia="Times New Roman" w:cstheme="minorHAnsi"/>
                <w:b/>
                <w:bCs/>
                <w:lang w:val="fr-FR" w:eastAsia="nl-BE"/>
              </w:rPr>
              <w:t>4</w:t>
            </w:r>
            <w:r w:rsidRPr="00FE6F8F">
              <w:rPr>
                <w:rFonts w:eastAsia="Times New Roman" w:cstheme="minorHAnsi"/>
                <w:b/>
                <w:bCs/>
                <w:lang w:val="fr-FR" w:eastAsia="nl-BE"/>
              </w:rPr>
              <w:t>.</w:t>
            </w:r>
            <w:r w:rsidRPr="002E7606">
              <w:rPr>
                <w:rFonts w:eastAsia="Times New Roman" w:cstheme="minorHAnsi"/>
                <w:lang w:val="fr-FR" w:eastAsia="nl-BE"/>
              </w:rPr>
              <w:t xml:space="preserve"> Les dispositions suivantes sont en vigueur dans les entreprises qui, par application de la convention collective de travail n° 103, n’ont pas fixé de modalités particulières en matière de crédit-temps :</w:t>
            </w:r>
          </w:p>
        </w:tc>
        <w:tc>
          <w:tcPr>
            <w:tcW w:w="5386" w:type="dxa"/>
          </w:tcPr>
          <w:p w14:paraId="6653B833" w14:textId="77777777" w:rsidR="0003517D" w:rsidRPr="002E7606" w:rsidRDefault="0003517D" w:rsidP="0003517D">
            <w:pPr>
              <w:spacing w:after="0" w:line="240" w:lineRule="auto"/>
              <w:jc w:val="both"/>
              <w:rPr>
                <w:rFonts w:eastAsia="Times New Roman" w:cstheme="minorHAnsi"/>
                <w:lang w:val="fr-FR" w:eastAsia="nl-BE"/>
              </w:rPr>
            </w:pPr>
          </w:p>
        </w:tc>
      </w:tr>
      <w:tr w:rsidR="0003517D" w:rsidRPr="00FE6F8F" w14:paraId="527B6F21" w14:textId="4FF0290E" w:rsidTr="000629DE">
        <w:trPr>
          <w:trHeight w:val="435"/>
        </w:trPr>
        <w:tc>
          <w:tcPr>
            <w:tcW w:w="4962" w:type="dxa"/>
          </w:tcPr>
          <w:p w14:paraId="46E38269" w14:textId="17C217B9" w:rsidR="0003517D" w:rsidRPr="009D7C08" w:rsidRDefault="0003517D" w:rsidP="0003517D">
            <w:pPr>
              <w:numPr>
                <w:ilvl w:val="0"/>
                <w:numId w:val="1"/>
              </w:numPr>
              <w:spacing w:before="100" w:beforeAutospacing="1" w:after="100" w:afterAutospacing="1" w:line="240" w:lineRule="auto"/>
              <w:jc w:val="both"/>
              <w:rPr>
                <w:rFonts w:eastAsia="Times New Roman" w:cstheme="minorHAnsi"/>
                <w:lang w:eastAsia="nl-BE"/>
              </w:rPr>
            </w:pPr>
            <w:r w:rsidRPr="009D7C08">
              <w:rPr>
                <w:rFonts w:eastAsia="Times New Roman" w:cstheme="minorHAnsi"/>
                <w:lang w:eastAsia="nl-BE"/>
              </w:rPr>
              <w:t>In de ondernemingen met meer dan 10 werknemers per 30 juni van het voorgaande jaar heeft minstens één arbeider recht op tijdskrediet</w:t>
            </w:r>
            <w:r>
              <w:rPr>
                <w:rFonts w:eastAsia="Times New Roman" w:cstheme="minorHAnsi"/>
                <w:lang w:eastAsia="nl-BE"/>
              </w:rPr>
              <w:t>.</w:t>
            </w:r>
          </w:p>
        </w:tc>
        <w:tc>
          <w:tcPr>
            <w:tcW w:w="4961" w:type="dxa"/>
          </w:tcPr>
          <w:p w14:paraId="210EDE86" w14:textId="77777777" w:rsidR="0003517D" w:rsidRPr="009D7C08" w:rsidRDefault="0003517D" w:rsidP="0003517D">
            <w:pPr>
              <w:numPr>
                <w:ilvl w:val="0"/>
                <w:numId w:val="2"/>
              </w:numPr>
              <w:spacing w:before="100" w:beforeAutospacing="1" w:after="100" w:afterAutospacing="1" w:line="240" w:lineRule="auto"/>
              <w:jc w:val="both"/>
              <w:rPr>
                <w:rFonts w:eastAsia="Times New Roman" w:cstheme="minorHAnsi"/>
                <w:lang w:val="fr-FR" w:eastAsia="nl-BE"/>
              </w:rPr>
            </w:pPr>
            <w:r w:rsidRPr="009D7C08">
              <w:rPr>
                <w:rFonts w:eastAsia="Times New Roman" w:cstheme="minorHAnsi"/>
                <w:lang w:val="fr-FR" w:eastAsia="nl-BE"/>
              </w:rPr>
              <w:t>Dans les entreprises occupant plus de 10 travailleurs au 30 juin de l’année précédente, au moins un ouvrier aura droit au crédit-temps.</w:t>
            </w:r>
          </w:p>
        </w:tc>
        <w:tc>
          <w:tcPr>
            <w:tcW w:w="5386" w:type="dxa"/>
          </w:tcPr>
          <w:p w14:paraId="4B63ED5B" w14:textId="77777777" w:rsidR="0003517D" w:rsidRPr="009D7C08" w:rsidRDefault="0003517D" w:rsidP="0003517D">
            <w:pPr>
              <w:numPr>
                <w:ilvl w:val="0"/>
                <w:numId w:val="2"/>
              </w:numPr>
              <w:spacing w:before="100" w:beforeAutospacing="1" w:after="100" w:afterAutospacing="1" w:line="240" w:lineRule="auto"/>
              <w:jc w:val="both"/>
              <w:rPr>
                <w:rFonts w:eastAsia="Times New Roman" w:cstheme="minorHAnsi"/>
                <w:lang w:val="fr-FR" w:eastAsia="nl-BE"/>
              </w:rPr>
            </w:pPr>
          </w:p>
        </w:tc>
      </w:tr>
      <w:tr w:rsidR="0003517D" w:rsidRPr="00FE6F8F" w14:paraId="0F964527" w14:textId="136A3539" w:rsidTr="000629DE">
        <w:trPr>
          <w:trHeight w:val="435"/>
        </w:trPr>
        <w:tc>
          <w:tcPr>
            <w:tcW w:w="4962" w:type="dxa"/>
            <w:shd w:val="clear" w:color="auto" w:fill="auto"/>
          </w:tcPr>
          <w:p w14:paraId="64632485" w14:textId="10120FAE" w:rsidR="0003517D" w:rsidRPr="009D7C08" w:rsidRDefault="0003517D" w:rsidP="0003517D">
            <w:pPr>
              <w:pStyle w:val="Lijstalinea"/>
              <w:numPr>
                <w:ilvl w:val="0"/>
                <w:numId w:val="8"/>
              </w:numPr>
              <w:spacing w:after="0" w:line="240" w:lineRule="auto"/>
              <w:jc w:val="both"/>
              <w:rPr>
                <w:rFonts w:eastAsia="Times New Roman" w:cstheme="minorHAnsi"/>
                <w:lang w:eastAsia="nl-BE"/>
              </w:rPr>
            </w:pPr>
            <w:r w:rsidRPr="009D7C08">
              <w:rPr>
                <w:rFonts w:eastAsia="Times New Roman" w:cstheme="minorHAnsi"/>
                <w:lang w:eastAsia="nl-BE"/>
              </w:rPr>
              <w:t>De arbeiders hebben recht op tijdskrediet met motief zorg zoals bepaald in artikel 4, §1, van de collectieve arbeidsovereenkomst nr. 103. Dit recht kan gedurende 51 maanden zowel voltijds, halftijds als 1/5</w:t>
            </w:r>
            <w:r w:rsidRPr="009D7C08">
              <w:rPr>
                <w:rFonts w:eastAsia="Times New Roman" w:cstheme="minorHAnsi"/>
                <w:vertAlign w:val="superscript"/>
                <w:lang w:eastAsia="nl-BE"/>
              </w:rPr>
              <w:t>e</w:t>
            </w:r>
            <w:r w:rsidRPr="009D7C08">
              <w:rPr>
                <w:rFonts w:eastAsia="Times New Roman" w:cstheme="minorHAnsi"/>
                <w:lang w:eastAsia="nl-BE"/>
              </w:rPr>
              <w:t xml:space="preserve"> opgenomen worden.</w:t>
            </w:r>
          </w:p>
          <w:p w14:paraId="4A7CF2DC" w14:textId="77777777" w:rsidR="0003517D" w:rsidRPr="009D7C08" w:rsidRDefault="0003517D" w:rsidP="0003517D">
            <w:pPr>
              <w:pStyle w:val="Lijstalinea"/>
              <w:spacing w:after="0" w:line="240" w:lineRule="auto"/>
              <w:jc w:val="both"/>
              <w:rPr>
                <w:rFonts w:eastAsia="Times New Roman" w:cstheme="minorHAnsi"/>
                <w:lang w:eastAsia="nl-BE"/>
              </w:rPr>
            </w:pPr>
          </w:p>
        </w:tc>
        <w:tc>
          <w:tcPr>
            <w:tcW w:w="4961" w:type="dxa"/>
          </w:tcPr>
          <w:p w14:paraId="367DB505" w14:textId="3E4A7CAE" w:rsidR="0003517D" w:rsidRPr="009D7C08" w:rsidRDefault="0003517D" w:rsidP="0003517D">
            <w:pPr>
              <w:numPr>
                <w:ilvl w:val="0"/>
                <w:numId w:val="3"/>
              </w:numPr>
              <w:spacing w:before="100" w:beforeAutospacing="1" w:after="100" w:afterAutospacing="1" w:line="240" w:lineRule="auto"/>
              <w:jc w:val="both"/>
              <w:rPr>
                <w:rFonts w:eastAsia="Times New Roman" w:cstheme="minorHAnsi"/>
                <w:lang w:val="fr-FR" w:eastAsia="nl-BE"/>
              </w:rPr>
            </w:pPr>
            <w:r w:rsidRPr="009D7C08">
              <w:rPr>
                <w:rFonts w:eastAsia="Times New Roman" w:cstheme="minorHAnsi"/>
                <w:lang w:val="fr-FR" w:eastAsia="nl-BE"/>
              </w:rPr>
              <w:t>Les ouvriers ont droit au crédit-temps avec motif soin, tel que prévu à l’article 4, §1, de la convention collective de travail n° 103. Ce droit peut être pris à temps plein, à mi-temps et à 1/5 temps pendant 51 mois.</w:t>
            </w:r>
          </w:p>
        </w:tc>
        <w:tc>
          <w:tcPr>
            <w:tcW w:w="5386" w:type="dxa"/>
          </w:tcPr>
          <w:p w14:paraId="6C888DB7" w14:textId="77777777" w:rsidR="0003517D" w:rsidRPr="009D7C08" w:rsidRDefault="0003517D" w:rsidP="0003517D">
            <w:pPr>
              <w:numPr>
                <w:ilvl w:val="0"/>
                <w:numId w:val="3"/>
              </w:numPr>
              <w:spacing w:before="100" w:beforeAutospacing="1" w:after="100" w:afterAutospacing="1" w:line="240" w:lineRule="auto"/>
              <w:jc w:val="both"/>
              <w:rPr>
                <w:rFonts w:eastAsia="Times New Roman" w:cstheme="minorHAnsi"/>
                <w:lang w:val="fr-FR" w:eastAsia="nl-BE"/>
              </w:rPr>
            </w:pPr>
          </w:p>
        </w:tc>
      </w:tr>
      <w:tr w:rsidR="0003517D" w:rsidRPr="00FE6F8F" w14:paraId="00DA56B1" w14:textId="1FC636DB" w:rsidTr="000629DE">
        <w:trPr>
          <w:trHeight w:val="435"/>
        </w:trPr>
        <w:tc>
          <w:tcPr>
            <w:tcW w:w="4962" w:type="dxa"/>
            <w:shd w:val="clear" w:color="auto" w:fill="auto"/>
          </w:tcPr>
          <w:p w14:paraId="2F10D582" w14:textId="77777777" w:rsidR="0003517D" w:rsidRDefault="0003517D" w:rsidP="0003517D">
            <w:pPr>
              <w:pStyle w:val="Lijstalinea"/>
              <w:numPr>
                <w:ilvl w:val="0"/>
                <w:numId w:val="8"/>
              </w:numPr>
              <w:spacing w:after="0" w:line="240" w:lineRule="auto"/>
              <w:jc w:val="both"/>
              <w:rPr>
                <w:rFonts w:eastAsia="Times New Roman" w:cstheme="minorHAnsi"/>
                <w:lang w:eastAsia="nl-BE"/>
              </w:rPr>
            </w:pPr>
            <w:r w:rsidRPr="009D7C08">
              <w:rPr>
                <w:rFonts w:eastAsia="Times New Roman" w:cstheme="minorHAnsi"/>
                <w:lang w:eastAsia="nl-BE"/>
              </w:rPr>
              <w:t>De arbeiders hebben recht op tijdskrediet met motief opleiding zoals bepaald in artikel 4, § 2, van de collectieve arbeidsovereenkomst nr. 103. Dit recht kan gedurende 36 maanden zowel voltijds, halftijds als 1/5e opgenomen worden.</w:t>
            </w:r>
          </w:p>
          <w:p w14:paraId="12E7B5D3" w14:textId="413BD2C0" w:rsidR="0003517D" w:rsidRPr="009D7C08" w:rsidRDefault="0003517D" w:rsidP="0003517D">
            <w:pPr>
              <w:pStyle w:val="Lijstalinea"/>
              <w:spacing w:after="0" w:line="240" w:lineRule="auto"/>
              <w:jc w:val="both"/>
              <w:rPr>
                <w:rFonts w:eastAsia="Times New Roman" w:cstheme="minorHAnsi"/>
                <w:lang w:eastAsia="nl-BE"/>
              </w:rPr>
            </w:pPr>
          </w:p>
        </w:tc>
        <w:tc>
          <w:tcPr>
            <w:tcW w:w="4961" w:type="dxa"/>
          </w:tcPr>
          <w:p w14:paraId="5E370C29" w14:textId="77777777" w:rsidR="0003517D" w:rsidRPr="009D7C08" w:rsidRDefault="0003517D" w:rsidP="0003517D">
            <w:pPr>
              <w:numPr>
                <w:ilvl w:val="0"/>
                <w:numId w:val="3"/>
              </w:numPr>
              <w:spacing w:before="100" w:beforeAutospacing="1" w:after="100" w:afterAutospacing="1" w:line="240" w:lineRule="auto"/>
              <w:jc w:val="both"/>
              <w:rPr>
                <w:rFonts w:eastAsia="Times New Roman" w:cstheme="minorHAnsi"/>
                <w:lang w:val="fr-FR" w:eastAsia="nl-BE"/>
              </w:rPr>
            </w:pPr>
            <w:r w:rsidRPr="009D7C08">
              <w:rPr>
                <w:rFonts w:eastAsia="Times New Roman" w:cstheme="minorHAnsi"/>
                <w:lang w:val="fr-FR" w:eastAsia="nl-BE"/>
              </w:rPr>
              <w:t>Les ouvriers ont droit au crédit-temps avec motif formation, tel que prévu à l’article 4, § 2, de la convention collective de travail n° 103. Ce droit peut être pris à temps plein, à mi-temps et à 1/5 temps pendant 36 mois.</w:t>
            </w:r>
          </w:p>
        </w:tc>
        <w:tc>
          <w:tcPr>
            <w:tcW w:w="5386" w:type="dxa"/>
          </w:tcPr>
          <w:p w14:paraId="123342A8" w14:textId="77777777" w:rsidR="0003517D" w:rsidRPr="009D7C08" w:rsidRDefault="0003517D" w:rsidP="0003517D">
            <w:pPr>
              <w:numPr>
                <w:ilvl w:val="0"/>
                <w:numId w:val="3"/>
              </w:numPr>
              <w:spacing w:before="100" w:beforeAutospacing="1" w:after="100" w:afterAutospacing="1" w:line="240" w:lineRule="auto"/>
              <w:jc w:val="both"/>
              <w:rPr>
                <w:rFonts w:eastAsia="Times New Roman" w:cstheme="minorHAnsi"/>
                <w:lang w:val="fr-FR" w:eastAsia="nl-BE"/>
              </w:rPr>
            </w:pPr>
          </w:p>
        </w:tc>
      </w:tr>
      <w:tr w:rsidR="0003517D" w:rsidRPr="00FE6F8F" w14:paraId="582F01C9" w14:textId="60C32857" w:rsidTr="000629DE">
        <w:trPr>
          <w:trHeight w:val="435"/>
        </w:trPr>
        <w:tc>
          <w:tcPr>
            <w:tcW w:w="4962" w:type="dxa"/>
          </w:tcPr>
          <w:p w14:paraId="533C76F4" w14:textId="77777777" w:rsidR="0003517D" w:rsidRPr="009D7C08" w:rsidRDefault="0003517D" w:rsidP="0003517D">
            <w:pPr>
              <w:numPr>
                <w:ilvl w:val="0"/>
                <w:numId w:val="4"/>
              </w:numPr>
              <w:spacing w:before="100" w:beforeAutospacing="1" w:after="100" w:afterAutospacing="1" w:line="240" w:lineRule="auto"/>
              <w:jc w:val="both"/>
              <w:rPr>
                <w:rFonts w:eastAsia="Times New Roman" w:cstheme="minorHAnsi"/>
                <w:lang w:eastAsia="nl-BE"/>
              </w:rPr>
            </w:pPr>
            <w:r w:rsidRPr="009D7C08">
              <w:rPr>
                <w:rFonts w:eastAsia="Times New Roman" w:cstheme="minorHAnsi"/>
                <w:lang w:eastAsia="nl-BE"/>
              </w:rPr>
              <w:t>Wanneer de arbeider de enige is die een functie bekleedt waarvoor minstens drie maanden opleiding nodig is, kan hij enkel het tijdskrediet met motief aanvragen.</w:t>
            </w:r>
          </w:p>
        </w:tc>
        <w:tc>
          <w:tcPr>
            <w:tcW w:w="4961" w:type="dxa"/>
          </w:tcPr>
          <w:p w14:paraId="51AC4063" w14:textId="77777777" w:rsidR="0003517D" w:rsidRPr="009D7C08" w:rsidRDefault="0003517D" w:rsidP="0003517D">
            <w:pPr>
              <w:numPr>
                <w:ilvl w:val="0"/>
                <w:numId w:val="5"/>
              </w:numPr>
              <w:spacing w:before="100" w:beforeAutospacing="1" w:after="100" w:afterAutospacing="1" w:line="240" w:lineRule="auto"/>
              <w:jc w:val="both"/>
              <w:rPr>
                <w:rFonts w:eastAsia="Times New Roman" w:cstheme="minorHAnsi"/>
                <w:lang w:val="fr-FR" w:eastAsia="nl-BE"/>
              </w:rPr>
            </w:pPr>
            <w:r w:rsidRPr="009D7C08">
              <w:rPr>
                <w:rFonts w:eastAsia="Times New Roman" w:cstheme="minorHAnsi"/>
                <w:lang w:val="fr-FR" w:eastAsia="nl-BE"/>
              </w:rPr>
              <w:t>Lorsque l’ouvrier est le seul à exercer sa fonction pour laquelle une formation d’au moins trois mois est requise, le crédit-temps avec motif ne peut être demandé.</w:t>
            </w:r>
          </w:p>
        </w:tc>
        <w:tc>
          <w:tcPr>
            <w:tcW w:w="5386" w:type="dxa"/>
          </w:tcPr>
          <w:p w14:paraId="39EF8DEA" w14:textId="77777777" w:rsidR="0003517D" w:rsidRPr="009D7C08" w:rsidRDefault="0003517D" w:rsidP="0003517D">
            <w:pPr>
              <w:numPr>
                <w:ilvl w:val="0"/>
                <w:numId w:val="5"/>
              </w:numPr>
              <w:spacing w:before="100" w:beforeAutospacing="1" w:after="100" w:afterAutospacing="1" w:line="240" w:lineRule="auto"/>
              <w:jc w:val="both"/>
              <w:rPr>
                <w:rFonts w:eastAsia="Times New Roman" w:cstheme="minorHAnsi"/>
                <w:lang w:val="fr-FR" w:eastAsia="nl-BE"/>
              </w:rPr>
            </w:pPr>
          </w:p>
        </w:tc>
      </w:tr>
      <w:tr w:rsidR="0003517D" w:rsidRPr="00FE6F8F" w14:paraId="20C60B4A" w14:textId="57E18219" w:rsidTr="000629DE">
        <w:trPr>
          <w:trHeight w:val="435"/>
        </w:trPr>
        <w:tc>
          <w:tcPr>
            <w:tcW w:w="4962" w:type="dxa"/>
          </w:tcPr>
          <w:p w14:paraId="1E646479" w14:textId="77777777" w:rsidR="0003517D" w:rsidRPr="009D7C08" w:rsidRDefault="0003517D" w:rsidP="0003517D">
            <w:pPr>
              <w:numPr>
                <w:ilvl w:val="0"/>
                <w:numId w:val="6"/>
              </w:numPr>
              <w:spacing w:before="100" w:beforeAutospacing="1" w:after="100" w:afterAutospacing="1" w:line="240" w:lineRule="auto"/>
              <w:jc w:val="both"/>
              <w:rPr>
                <w:rFonts w:eastAsia="Times New Roman" w:cstheme="minorHAnsi"/>
                <w:lang w:eastAsia="nl-BE"/>
              </w:rPr>
            </w:pPr>
            <w:r w:rsidRPr="009D7C08">
              <w:rPr>
                <w:rFonts w:eastAsia="Times New Roman" w:cstheme="minorHAnsi"/>
                <w:lang w:eastAsia="nl-BE"/>
              </w:rPr>
              <w:t>Het plafond van 5% kan overschreden worden mits goedkeuring van de werkgever.</w:t>
            </w:r>
          </w:p>
        </w:tc>
        <w:tc>
          <w:tcPr>
            <w:tcW w:w="4961" w:type="dxa"/>
          </w:tcPr>
          <w:p w14:paraId="0C6F3161" w14:textId="77777777" w:rsidR="0003517D" w:rsidRPr="009D7C08" w:rsidRDefault="0003517D" w:rsidP="0003517D">
            <w:pPr>
              <w:numPr>
                <w:ilvl w:val="0"/>
                <w:numId w:val="7"/>
              </w:numPr>
              <w:spacing w:before="100" w:beforeAutospacing="1" w:after="100" w:afterAutospacing="1" w:line="240" w:lineRule="auto"/>
              <w:jc w:val="both"/>
              <w:rPr>
                <w:rFonts w:eastAsia="Times New Roman" w:cstheme="minorHAnsi"/>
                <w:lang w:val="fr-FR" w:eastAsia="nl-BE"/>
              </w:rPr>
            </w:pPr>
            <w:r w:rsidRPr="009D7C08">
              <w:rPr>
                <w:rFonts w:eastAsia="Times New Roman" w:cstheme="minorHAnsi"/>
                <w:lang w:val="fr-FR" w:eastAsia="nl-BE"/>
              </w:rPr>
              <w:t>Le plafond de 5% peut être dépassé moyennant accord de l’employeur.</w:t>
            </w:r>
          </w:p>
        </w:tc>
        <w:tc>
          <w:tcPr>
            <w:tcW w:w="5386" w:type="dxa"/>
          </w:tcPr>
          <w:p w14:paraId="0148E283" w14:textId="77777777" w:rsidR="0003517D" w:rsidRPr="009D7C08" w:rsidRDefault="0003517D" w:rsidP="0003517D">
            <w:pPr>
              <w:numPr>
                <w:ilvl w:val="0"/>
                <w:numId w:val="7"/>
              </w:numPr>
              <w:spacing w:before="100" w:beforeAutospacing="1" w:after="100" w:afterAutospacing="1" w:line="240" w:lineRule="auto"/>
              <w:jc w:val="both"/>
              <w:rPr>
                <w:rFonts w:eastAsia="Times New Roman" w:cstheme="minorHAnsi"/>
                <w:lang w:val="fr-FR" w:eastAsia="nl-BE"/>
              </w:rPr>
            </w:pPr>
          </w:p>
        </w:tc>
      </w:tr>
      <w:tr w:rsidR="0003517D" w:rsidRPr="00FE6F8F" w14:paraId="259AD476" w14:textId="57E6EFD9" w:rsidTr="000629DE">
        <w:trPr>
          <w:trHeight w:val="435"/>
        </w:trPr>
        <w:tc>
          <w:tcPr>
            <w:tcW w:w="4962" w:type="dxa"/>
          </w:tcPr>
          <w:p w14:paraId="68ABE06F" w14:textId="77777777" w:rsidR="0003517D" w:rsidRPr="009D7C08" w:rsidRDefault="0003517D" w:rsidP="00FE6F8F">
            <w:pPr>
              <w:spacing w:after="0" w:line="240" w:lineRule="auto"/>
              <w:jc w:val="both"/>
              <w:rPr>
                <w:rFonts w:eastAsia="Times New Roman" w:cstheme="minorHAnsi"/>
                <w:lang w:eastAsia="nl-BE"/>
              </w:rPr>
            </w:pPr>
            <w:r w:rsidRPr="009D7C08">
              <w:rPr>
                <w:rFonts w:eastAsia="Times New Roman" w:cstheme="minorHAnsi"/>
                <w:b/>
                <w:bCs/>
                <w:i/>
                <w:iCs/>
                <w:lang w:eastAsia="nl-BE"/>
              </w:rPr>
              <w:t xml:space="preserve">Paritair commentaar </w:t>
            </w:r>
          </w:p>
          <w:p w14:paraId="24CDF843" w14:textId="77777777" w:rsidR="0003517D" w:rsidRDefault="0003517D" w:rsidP="00FE6F8F">
            <w:pPr>
              <w:spacing w:after="0" w:line="240" w:lineRule="auto"/>
              <w:jc w:val="both"/>
              <w:rPr>
                <w:rFonts w:eastAsia="Times New Roman" w:cstheme="minorHAnsi"/>
                <w:i/>
                <w:iCs/>
                <w:lang w:eastAsia="nl-BE"/>
              </w:rPr>
            </w:pPr>
            <w:r w:rsidRPr="009D7C08">
              <w:rPr>
                <w:rFonts w:eastAsia="Times New Roman" w:cstheme="minorHAnsi"/>
                <w:i/>
                <w:iCs/>
                <w:lang w:eastAsia="nl-BE"/>
              </w:rPr>
              <w:t>Voldoen bij wijze van voorbeeld niet aan de definitie “de enige die een functie bekleedt waarvoor minstens drie maanden opleiding nodig is”: de bandwerkers, de algemene heftruckchauffeurs, de niet gespecialiseerde mecaniciens, de poetsers, de stapelaars, …</w:t>
            </w:r>
          </w:p>
          <w:p w14:paraId="0CB9F870" w14:textId="77777777" w:rsidR="0003517D" w:rsidRPr="009D7C08" w:rsidRDefault="0003517D" w:rsidP="00FE6F8F">
            <w:pPr>
              <w:spacing w:after="0" w:line="240" w:lineRule="auto"/>
              <w:jc w:val="both"/>
              <w:rPr>
                <w:rFonts w:eastAsia="Times New Roman" w:cstheme="minorHAnsi"/>
                <w:lang w:eastAsia="nl-BE"/>
              </w:rPr>
            </w:pPr>
          </w:p>
        </w:tc>
        <w:tc>
          <w:tcPr>
            <w:tcW w:w="4961" w:type="dxa"/>
          </w:tcPr>
          <w:p w14:paraId="557C88D9" w14:textId="77777777" w:rsidR="0003517D" w:rsidRPr="009D7C08" w:rsidRDefault="0003517D" w:rsidP="00FE6F8F">
            <w:pPr>
              <w:spacing w:after="0" w:line="240" w:lineRule="auto"/>
              <w:jc w:val="both"/>
              <w:rPr>
                <w:rFonts w:eastAsia="Times New Roman" w:cstheme="minorHAnsi"/>
                <w:lang w:val="fr-FR" w:eastAsia="nl-BE"/>
              </w:rPr>
            </w:pPr>
            <w:r w:rsidRPr="009D7C08">
              <w:rPr>
                <w:rFonts w:eastAsia="Times New Roman" w:cstheme="minorHAnsi"/>
                <w:b/>
                <w:bCs/>
                <w:i/>
                <w:iCs/>
                <w:lang w:val="fr-FR" w:eastAsia="nl-BE"/>
              </w:rPr>
              <w:t>Commentaire paritaire</w:t>
            </w:r>
            <w:r w:rsidRPr="009D7C08">
              <w:rPr>
                <w:rFonts w:eastAsia="Times New Roman" w:cstheme="minorHAnsi"/>
                <w:i/>
                <w:iCs/>
                <w:lang w:val="fr-FR" w:eastAsia="nl-BE"/>
              </w:rPr>
              <w:br/>
              <w:t>Ne correspondent pas à la définition «il est le seul à exercer sa fonction pour laquelle une formation d’au moins trois mois est requise » : les travailleurs à la chaîne, les caristes, les mécaniciens non spécialisés, les nettoyeurs, les manutentionnaires…</w:t>
            </w:r>
          </w:p>
        </w:tc>
        <w:tc>
          <w:tcPr>
            <w:tcW w:w="5386" w:type="dxa"/>
          </w:tcPr>
          <w:p w14:paraId="518C3E55" w14:textId="77777777" w:rsidR="0003517D" w:rsidRPr="009D7C08" w:rsidRDefault="0003517D" w:rsidP="00FE6F8F">
            <w:pPr>
              <w:spacing w:after="0" w:line="240" w:lineRule="auto"/>
              <w:jc w:val="both"/>
              <w:rPr>
                <w:rFonts w:eastAsia="Times New Roman" w:cstheme="minorHAnsi"/>
                <w:b/>
                <w:bCs/>
                <w:i/>
                <w:iCs/>
                <w:lang w:val="fr-FR" w:eastAsia="nl-BE"/>
              </w:rPr>
            </w:pPr>
          </w:p>
        </w:tc>
      </w:tr>
      <w:tr w:rsidR="0003517D" w:rsidRPr="00FE6F8F" w14:paraId="2C072245" w14:textId="22DD863B" w:rsidTr="000629DE">
        <w:trPr>
          <w:trHeight w:val="435"/>
        </w:trPr>
        <w:tc>
          <w:tcPr>
            <w:tcW w:w="4962" w:type="dxa"/>
          </w:tcPr>
          <w:p w14:paraId="3FD56E5C" w14:textId="18EE5426" w:rsidR="0003517D" w:rsidRPr="009D7C08" w:rsidRDefault="0003517D" w:rsidP="00FE6F8F">
            <w:pPr>
              <w:spacing w:after="0" w:line="240" w:lineRule="auto"/>
              <w:jc w:val="both"/>
              <w:rPr>
                <w:rFonts w:eastAsia="Times New Roman" w:cstheme="minorHAnsi"/>
                <w:lang w:eastAsia="nl-BE"/>
              </w:rPr>
            </w:pPr>
            <w:r w:rsidRPr="002E7606">
              <w:rPr>
                <w:rFonts w:eastAsia="Times New Roman" w:cstheme="minorHAnsi"/>
                <w:b/>
                <w:bCs/>
                <w:noProof/>
                <w:lang w:eastAsia="fr-FR"/>
              </w:rPr>
              <w:t xml:space="preserve">HOOFDSTUK </w:t>
            </w:r>
            <w:r>
              <w:rPr>
                <w:rFonts w:eastAsia="Times New Roman" w:cstheme="minorHAnsi"/>
                <w:b/>
                <w:bCs/>
                <w:noProof/>
                <w:lang w:eastAsia="fr-FR"/>
              </w:rPr>
              <w:t>V:</w:t>
            </w:r>
            <w:r w:rsidRPr="002E7606">
              <w:rPr>
                <w:rFonts w:eastAsia="Times New Roman" w:cstheme="minorHAnsi"/>
                <w:b/>
                <w:bCs/>
                <w:noProof/>
                <w:lang w:eastAsia="fr-FR"/>
              </w:rPr>
              <w:t xml:space="preserve"> </w:t>
            </w:r>
            <w:r w:rsidRPr="009D7C08">
              <w:rPr>
                <w:rFonts w:eastAsia="Times New Roman" w:cstheme="minorHAnsi"/>
                <w:b/>
                <w:bCs/>
                <w:lang w:eastAsia="nl-BE"/>
              </w:rPr>
              <w:t>Looptijd van de overeenkomst</w:t>
            </w:r>
          </w:p>
        </w:tc>
        <w:tc>
          <w:tcPr>
            <w:tcW w:w="4961" w:type="dxa"/>
          </w:tcPr>
          <w:p w14:paraId="79F7A1CD" w14:textId="0A1EE490" w:rsidR="0003517D" w:rsidRPr="00AA4CC8" w:rsidRDefault="0003517D" w:rsidP="00FE6F8F">
            <w:pPr>
              <w:spacing w:after="0" w:line="240" w:lineRule="auto"/>
              <w:jc w:val="both"/>
              <w:rPr>
                <w:rFonts w:eastAsia="Times New Roman" w:cstheme="minorHAnsi"/>
                <w:lang w:val="fr-BE" w:eastAsia="nl-BE"/>
              </w:rPr>
            </w:pPr>
            <w:r w:rsidRPr="00AA4CC8">
              <w:rPr>
                <w:rFonts w:eastAsia="Times New Roman" w:cstheme="minorHAnsi"/>
                <w:b/>
                <w:bCs/>
                <w:szCs w:val="24"/>
                <w:lang w:val="fr-BE" w:eastAsia="fr-FR"/>
              </w:rPr>
              <w:t xml:space="preserve">CHAPITRE </w:t>
            </w:r>
            <w:r>
              <w:rPr>
                <w:rFonts w:eastAsia="Times New Roman" w:cstheme="minorHAnsi"/>
                <w:b/>
                <w:bCs/>
                <w:szCs w:val="24"/>
                <w:lang w:val="fr-BE" w:eastAsia="fr-FR"/>
              </w:rPr>
              <w:t>V :</w:t>
            </w:r>
            <w:r w:rsidRPr="00AA4CC8">
              <w:rPr>
                <w:rFonts w:eastAsia="Times New Roman" w:cstheme="minorHAnsi"/>
                <w:b/>
                <w:bCs/>
                <w:szCs w:val="24"/>
                <w:lang w:val="fr-BE" w:eastAsia="fr-FR"/>
              </w:rPr>
              <w:t xml:space="preserve"> </w:t>
            </w:r>
            <w:r w:rsidRPr="00AA4CC8">
              <w:rPr>
                <w:rFonts w:eastAsia="Times New Roman" w:cstheme="minorHAnsi"/>
                <w:b/>
                <w:bCs/>
                <w:lang w:val="fr-BE" w:eastAsia="nl-BE"/>
              </w:rPr>
              <w:t>Durée de la convention</w:t>
            </w:r>
          </w:p>
        </w:tc>
        <w:tc>
          <w:tcPr>
            <w:tcW w:w="5386" w:type="dxa"/>
          </w:tcPr>
          <w:p w14:paraId="27733D7B" w14:textId="77777777" w:rsidR="0003517D" w:rsidRPr="00AA4CC8" w:rsidRDefault="0003517D" w:rsidP="00FE6F8F">
            <w:pPr>
              <w:spacing w:after="0" w:line="240" w:lineRule="auto"/>
              <w:jc w:val="both"/>
              <w:rPr>
                <w:rFonts w:eastAsia="Times New Roman" w:cstheme="minorHAnsi"/>
                <w:b/>
                <w:bCs/>
                <w:szCs w:val="24"/>
                <w:lang w:val="fr-BE" w:eastAsia="fr-FR"/>
              </w:rPr>
            </w:pPr>
          </w:p>
        </w:tc>
      </w:tr>
      <w:tr w:rsidR="0003517D" w:rsidRPr="00FE6F8F" w14:paraId="57A24B76" w14:textId="3D1D7C85" w:rsidTr="000629DE">
        <w:trPr>
          <w:trHeight w:val="435"/>
        </w:trPr>
        <w:tc>
          <w:tcPr>
            <w:tcW w:w="4962" w:type="dxa"/>
          </w:tcPr>
          <w:p w14:paraId="12E44313" w14:textId="3CE94727" w:rsidR="0003517D" w:rsidRDefault="0003517D" w:rsidP="008662EB">
            <w:pPr>
              <w:spacing w:after="0" w:line="240" w:lineRule="auto"/>
              <w:jc w:val="both"/>
              <w:rPr>
                <w:rFonts w:eastAsia="Times New Roman" w:cstheme="minorHAnsi"/>
                <w:lang w:eastAsia="nl-BE"/>
              </w:rPr>
            </w:pPr>
            <w:r w:rsidRPr="00FE6F8F">
              <w:rPr>
                <w:rFonts w:eastAsia="Times New Roman" w:cstheme="minorHAnsi"/>
                <w:b/>
                <w:bCs/>
                <w:lang w:eastAsia="nl-BE"/>
              </w:rPr>
              <w:t xml:space="preserve">Art. </w:t>
            </w:r>
            <w:r w:rsidR="00615A3B" w:rsidRPr="00FE6F8F">
              <w:rPr>
                <w:rFonts w:eastAsia="Times New Roman" w:cstheme="minorHAnsi"/>
                <w:b/>
                <w:bCs/>
                <w:lang w:eastAsia="nl-BE"/>
              </w:rPr>
              <w:t>5</w:t>
            </w:r>
            <w:r w:rsidRPr="002E7606">
              <w:rPr>
                <w:rFonts w:eastAsia="Times New Roman" w:cstheme="minorHAnsi"/>
                <w:lang w:eastAsia="nl-BE"/>
              </w:rPr>
              <w:t xml:space="preserve">. </w:t>
            </w:r>
            <w:r w:rsidR="00401041" w:rsidRPr="00FE6F8F">
              <w:rPr>
                <w:rFonts w:eastAsia="Times New Roman" w:cstheme="minorHAnsi"/>
                <w:b/>
                <w:bCs/>
                <w:lang w:eastAsia="nl-BE"/>
              </w:rPr>
              <w:t>§1.</w:t>
            </w:r>
            <w:r w:rsidRPr="002E7606">
              <w:rPr>
                <w:rFonts w:eastAsia="Times New Roman" w:cstheme="minorHAnsi"/>
                <w:lang w:eastAsia="nl-BE"/>
              </w:rPr>
              <w:t xml:space="preserve"> Deze collectieve </w:t>
            </w:r>
            <w:r w:rsidR="009D79C6">
              <w:rPr>
                <w:rFonts w:eastAsia="Times New Roman" w:cstheme="minorHAnsi"/>
                <w:lang w:eastAsia="nl-BE"/>
              </w:rPr>
              <w:t>heeft uitwerking met ingang op</w:t>
            </w:r>
            <w:r w:rsidRPr="002E7606">
              <w:rPr>
                <w:rFonts w:eastAsia="Times New Roman" w:cstheme="minorHAnsi"/>
                <w:lang w:eastAsia="nl-BE"/>
              </w:rPr>
              <w:t xml:space="preserve"> 1 januari 2021 en wordt gesloten voor onbepaalde duur. Zij past de collectieve arbeidsovereenkomst betreffende het tijdskrediet </w:t>
            </w:r>
            <w:r w:rsidRPr="002E7606">
              <w:rPr>
                <w:rFonts w:eastAsia="Times New Roman" w:cstheme="minorHAnsi"/>
                <w:lang w:eastAsia="nl-BE"/>
              </w:rPr>
              <w:lastRenderedPageBreak/>
              <w:t>van 27 april 2005 (koninklijk besluit van 6 december 200</w:t>
            </w:r>
            <w:r w:rsidR="00F00FFF">
              <w:rPr>
                <w:rFonts w:eastAsia="Times New Roman" w:cstheme="minorHAnsi"/>
                <w:lang w:eastAsia="nl-BE"/>
              </w:rPr>
              <w:t>5</w:t>
            </w:r>
            <w:r w:rsidRPr="002E7606">
              <w:rPr>
                <w:rFonts w:eastAsia="Times New Roman" w:cstheme="minorHAnsi"/>
                <w:lang w:eastAsia="nl-BE"/>
              </w:rPr>
              <w:t xml:space="preserve"> – </w:t>
            </w:r>
            <w:r w:rsidRPr="002E7606">
              <w:rPr>
                <w:rFonts w:eastAsia="Times New Roman" w:cstheme="minorHAnsi"/>
                <w:i/>
                <w:lang w:eastAsia="nl-BE"/>
              </w:rPr>
              <w:t>Belgisch Staatsblad</w:t>
            </w:r>
            <w:r w:rsidRPr="002E7606">
              <w:rPr>
                <w:rFonts w:eastAsia="Times New Roman" w:cstheme="minorHAnsi"/>
                <w:lang w:eastAsia="nl-BE"/>
              </w:rPr>
              <w:t xml:space="preserve"> van 29 december 200</w:t>
            </w:r>
            <w:r w:rsidR="00F00FFF">
              <w:rPr>
                <w:rFonts w:eastAsia="Times New Roman" w:cstheme="minorHAnsi"/>
                <w:lang w:eastAsia="nl-BE"/>
              </w:rPr>
              <w:t>5</w:t>
            </w:r>
            <w:r w:rsidRPr="002E7606">
              <w:rPr>
                <w:rFonts w:eastAsia="Times New Roman" w:cstheme="minorHAnsi"/>
                <w:lang w:eastAsia="nl-BE"/>
              </w:rPr>
              <w:t xml:space="preserve"> - registratienummer 75051), laatst gewijzigd per collectieve arbeidsovereenkomst van </w:t>
            </w:r>
            <w:r>
              <w:rPr>
                <w:rFonts w:eastAsia="Times New Roman" w:cstheme="minorHAnsi"/>
                <w:lang w:eastAsia="nl-BE"/>
              </w:rPr>
              <w:t>5 september 2019</w:t>
            </w:r>
            <w:r w:rsidRPr="002E7606">
              <w:rPr>
                <w:rFonts w:eastAsia="Times New Roman" w:cstheme="minorHAnsi"/>
                <w:lang w:eastAsia="nl-BE"/>
              </w:rPr>
              <w:t>, geregistreerd onder nummer 1</w:t>
            </w:r>
            <w:r>
              <w:rPr>
                <w:rFonts w:eastAsia="Times New Roman" w:cstheme="minorHAnsi"/>
                <w:lang w:eastAsia="nl-BE"/>
              </w:rPr>
              <w:t>55149</w:t>
            </w:r>
            <w:r w:rsidRPr="002E7606" w:rsidDel="009B7863">
              <w:rPr>
                <w:rFonts w:eastAsia="Times New Roman" w:cstheme="minorHAnsi"/>
                <w:lang w:eastAsia="nl-BE"/>
              </w:rPr>
              <w:t xml:space="preserve"> </w:t>
            </w:r>
            <w:r w:rsidRPr="002E7606">
              <w:rPr>
                <w:rFonts w:eastAsia="Times New Roman" w:cstheme="minorHAnsi"/>
                <w:lang w:eastAsia="nl-BE"/>
              </w:rPr>
              <w:t xml:space="preserve">/CO/118, aan en verlengt ze. </w:t>
            </w:r>
          </w:p>
          <w:p w14:paraId="51547152" w14:textId="77777777" w:rsidR="00401041" w:rsidRDefault="00401041">
            <w:pPr>
              <w:spacing w:after="0" w:line="240" w:lineRule="auto"/>
              <w:jc w:val="both"/>
              <w:rPr>
                <w:rFonts w:eastAsia="Times New Roman" w:cstheme="minorHAnsi"/>
                <w:lang w:eastAsia="nl-BE"/>
              </w:rPr>
            </w:pPr>
          </w:p>
          <w:p w14:paraId="326E686D" w14:textId="5C5B6ED8" w:rsidR="00401041" w:rsidRPr="00FE6F8F" w:rsidRDefault="00401041">
            <w:pPr>
              <w:spacing w:after="0" w:line="240" w:lineRule="auto"/>
              <w:jc w:val="both"/>
              <w:rPr>
                <w:rFonts w:eastAsia="Times New Roman" w:cstheme="minorHAnsi"/>
                <w:b/>
                <w:bCs/>
                <w:lang w:eastAsia="nl-BE"/>
              </w:rPr>
            </w:pPr>
            <w:r w:rsidRPr="00FE6F8F">
              <w:rPr>
                <w:rFonts w:eastAsia="Times New Roman" w:cstheme="minorHAnsi"/>
                <w:b/>
                <w:bCs/>
                <w:lang w:eastAsia="nl-BE"/>
              </w:rPr>
              <w:t xml:space="preserve">§2. </w:t>
            </w:r>
            <w:r w:rsidR="00533150" w:rsidRPr="00544C6B">
              <w:rPr>
                <w:rFonts w:cstheme="minorHAnsi"/>
              </w:rPr>
              <w:t>Deze CAO zal worden neergelegd ter griffie</w:t>
            </w:r>
            <w:r w:rsidR="00533150">
              <w:rPr>
                <w:rFonts w:cstheme="minorHAnsi"/>
              </w:rPr>
              <w:t xml:space="preserve"> </w:t>
            </w:r>
            <w:r w:rsidR="00533150" w:rsidRPr="00544C6B">
              <w:rPr>
                <w:rFonts w:cstheme="minorHAnsi"/>
              </w:rPr>
              <w:t>van de Algemene Directie Collectieve</w:t>
            </w:r>
            <w:r w:rsidR="00533150">
              <w:rPr>
                <w:rFonts w:cstheme="minorHAnsi"/>
              </w:rPr>
              <w:t xml:space="preserve"> </w:t>
            </w:r>
            <w:r w:rsidR="00533150" w:rsidRPr="00544C6B">
              <w:rPr>
                <w:rFonts w:cstheme="minorHAnsi"/>
              </w:rPr>
              <w:t>Arbeidsbetrekkingen van de Federale</w:t>
            </w:r>
            <w:r w:rsidR="00533150">
              <w:rPr>
                <w:rFonts w:cstheme="minorHAnsi"/>
              </w:rPr>
              <w:t xml:space="preserve"> </w:t>
            </w:r>
            <w:r w:rsidR="00533150" w:rsidRPr="00544C6B">
              <w:rPr>
                <w:rFonts w:cstheme="minorHAnsi"/>
              </w:rPr>
              <w:t>Overheidsdienst Werkgelegenheid, Arbeid</w:t>
            </w:r>
            <w:r w:rsidR="00533150">
              <w:rPr>
                <w:rFonts w:cstheme="minorHAnsi"/>
              </w:rPr>
              <w:t xml:space="preserve"> </w:t>
            </w:r>
            <w:r w:rsidR="00533150" w:rsidRPr="00544C6B">
              <w:rPr>
                <w:rFonts w:cstheme="minorHAnsi"/>
              </w:rPr>
              <w:t>en Sociaal</w:t>
            </w:r>
            <w:r w:rsidR="00533150">
              <w:rPr>
                <w:rFonts w:cstheme="minorHAnsi"/>
              </w:rPr>
              <w:t xml:space="preserve"> </w:t>
            </w:r>
            <w:r w:rsidR="00533150" w:rsidRPr="00544C6B">
              <w:rPr>
                <w:rFonts w:cstheme="minorHAnsi"/>
              </w:rPr>
              <w:t>Overleg en de algemeen</w:t>
            </w:r>
            <w:r w:rsidR="00533150">
              <w:rPr>
                <w:rFonts w:cstheme="minorHAnsi"/>
              </w:rPr>
              <w:t xml:space="preserve"> </w:t>
            </w:r>
            <w:r w:rsidR="00533150" w:rsidRPr="00544C6B">
              <w:rPr>
                <w:rFonts w:cstheme="minorHAnsi"/>
              </w:rPr>
              <w:t xml:space="preserve">verbindende kracht </w:t>
            </w:r>
            <w:r w:rsidR="006802A7" w:rsidRPr="00544C6B">
              <w:rPr>
                <w:rFonts w:cstheme="minorHAnsi"/>
              </w:rPr>
              <w:t xml:space="preserve">wordt </w:t>
            </w:r>
            <w:r w:rsidR="00533150" w:rsidRPr="00544C6B">
              <w:rPr>
                <w:rFonts w:cstheme="minorHAnsi"/>
              </w:rPr>
              <w:t>bij koninklijk besluit</w:t>
            </w:r>
            <w:r w:rsidR="00533150">
              <w:rPr>
                <w:rFonts w:cstheme="minorHAnsi"/>
              </w:rPr>
              <w:t xml:space="preserve"> g</w:t>
            </w:r>
            <w:r w:rsidR="00533150" w:rsidRPr="00544C6B">
              <w:rPr>
                <w:rFonts w:cstheme="minorHAnsi"/>
              </w:rPr>
              <w:t>evraa</w:t>
            </w:r>
            <w:r w:rsidR="00533150">
              <w:rPr>
                <w:rFonts w:cstheme="minorHAnsi"/>
              </w:rPr>
              <w:t>g</w:t>
            </w:r>
            <w:r w:rsidR="00533150" w:rsidRPr="00544C6B">
              <w:rPr>
                <w:rFonts w:cstheme="minorHAnsi"/>
              </w:rPr>
              <w:t>d</w:t>
            </w:r>
            <w:r w:rsidR="00533150">
              <w:rPr>
                <w:rFonts w:cstheme="minorHAnsi"/>
              </w:rPr>
              <w:t>.</w:t>
            </w:r>
          </w:p>
          <w:p w14:paraId="17CB3FCF" w14:textId="77777777" w:rsidR="00BC7CCC" w:rsidRDefault="00BC7CCC">
            <w:pPr>
              <w:spacing w:after="0" w:line="240" w:lineRule="auto"/>
              <w:jc w:val="both"/>
              <w:rPr>
                <w:rFonts w:eastAsia="Times New Roman" w:cstheme="minorHAnsi"/>
                <w:lang w:eastAsia="nl-BE"/>
              </w:rPr>
            </w:pPr>
          </w:p>
          <w:p w14:paraId="73845FCE" w14:textId="26BBC02D" w:rsidR="004E1C55" w:rsidRPr="00FE6F8F" w:rsidRDefault="00B65123">
            <w:pPr>
              <w:spacing w:after="0" w:line="240" w:lineRule="auto"/>
              <w:jc w:val="both"/>
              <w:rPr>
                <w:rFonts w:eastAsia="Times New Roman" w:cstheme="minorHAnsi"/>
                <w:b/>
                <w:bCs/>
                <w:lang w:eastAsia="nl-BE"/>
              </w:rPr>
            </w:pPr>
            <w:r w:rsidRPr="00FE6F8F">
              <w:rPr>
                <w:rFonts w:eastAsia="Times New Roman" w:cstheme="minorHAnsi"/>
                <w:b/>
                <w:bCs/>
                <w:lang w:eastAsia="nl-BE"/>
              </w:rPr>
              <w:t xml:space="preserve">Art. 6. </w:t>
            </w:r>
            <w:r w:rsidR="005C56CB" w:rsidRPr="002E7606">
              <w:rPr>
                <w:rFonts w:eastAsia="Times New Roman" w:cstheme="minorHAnsi"/>
                <w:lang w:eastAsia="nl-BE"/>
              </w:rPr>
              <w:t>Zij kan door één der partijen worden opgezegd mits een opzegging van drie maanden, bij een ter post aangetekende brief, gericht aan de voorzitter van het Paritair Comité voor de voedingsnijverheid en aan de erin vertegenwoordigde organisaties.</w:t>
            </w:r>
          </w:p>
          <w:p w14:paraId="488389E6" w14:textId="77777777" w:rsidR="004E1C55" w:rsidRPr="00FE6F8F" w:rsidRDefault="004E1C55">
            <w:pPr>
              <w:spacing w:after="0" w:line="240" w:lineRule="auto"/>
              <w:jc w:val="both"/>
              <w:rPr>
                <w:rFonts w:eastAsia="Times New Roman" w:cstheme="minorHAnsi"/>
                <w:b/>
                <w:bCs/>
                <w:lang w:eastAsia="nl-BE"/>
              </w:rPr>
            </w:pPr>
          </w:p>
          <w:p w14:paraId="28BA8104" w14:textId="7A6388B7" w:rsidR="0003517D" w:rsidRPr="002E7606" w:rsidRDefault="004E1C55" w:rsidP="0003517D">
            <w:pPr>
              <w:spacing w:after="0" w:line="240" w:lineRule="auto"/>
              <w:jc w:val="both"/>
              <w:rPr>
                <w:rFonts w:eastAsia="Times New Roman" w:cstheme="minorHAnsi"/>
                <w:lang w:eastAsia="nl-BE"/>
              </w:rPr>
            </w:pPr>
            <w:r w:rsidRPr="00FE6F8F">
              <w:rPr>
                <w:rFonts w:eastAsia="Times New Roman" w:cstheme="minorHAnsi"/>
                <w:b/>
                <w:bCs/>
                <w:lang w:eastAsia="nl-BE"/>
              </w:rPr>
              <w:t xml:space="preserve">Art.7. </w:t>
            </w:r>
            <w:r w:rsidR="00BC7CCC" w:rsidRPr="00A919F1">
              <w:rPr>
                <w:rFonts w:cstheme="minorHAnsi"/>
              </w:rP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r w:rsidR="00FF7A1C">
              <w:rPr>
                <w:rFonts w:cstheme="minorHAnsi"/>
              </w:rPr>
              <w:t>.</w:t>
            </w:r>
          </w:p>
        </w:tc>
        <w:tc>
          <w:tcPr>
            <w:tcW w:w="4961" w:type="dxa"/>
          </w:tcPr>
          <w:p w14:paraId="5454981B" w14:textId="13B8C28B" w:rsidR="0003517D" w:rsidRDefault="0003517D">
            <w:pPr>
              <w:spacing w:after="0" w:line="240" w:lineRule="auto"/>
              <w:jc w:val="both"/>
              <w:rPr>
                <w:rFonts w:eastAsia="Times New Roman" w:cstheme="minorHAnsi"/>
                <w:lang w:val="fr-FR" w:eastAsia="nl-BE"/>
              </w:rPr>
            </w:pPr>
            <w:r w:rsidRPr="00FE6F8F">
              <w:rPr>
                <w:rFonts w:eastAsia="Times New Roman" w:cstheme="minorHAnsi"/>
                <w:b/>
                <w:bCs/>
                <w:lang w:val="fr-FR" w:eastAsia="nl-BE"/>
              </w:rPr>
              <w:lastRenderedPageBreak/>
              <w:t xml:space="preserve">Art. </w:t>
            </w:r>
            <w:r w:rsidR="00615A3B" w:rsidRPr="00FE6F8F">
              <w:rPr>
                <w:rFonts w:eastAsia="Times New Roman" w:cstheme="minorHAnsi"/>
                <w:b/>
                <w:bCs/>
                <w:lang w:val="fr-FR" w:eastAsia="nl-BE"/>
              </w:rPr>
              <w:t>5</w:t>
            </w:r>
            <w:r w:rsidRPr="00FE6F8F">
              <w:rPr>
                <w:rFonts w:eastAsia="Times New Roman" w:cstheme="minorHAnsi"/>
                <w:b/>
                <w:bCs/>
                <w:lang w:val="fr-FR" w:eastAsia="nl-BE"/>
              </w:rPr>
              <w:t>.</w:t>
            </w:r>
            <w:r w:rsidR="00401041" w:rsidRPr="00FE6F8F">
              <w:rPr>
                <w:rFonts w:eastAsia="Times New Roman" w:cstheme="minorHAnsi"/>
                <w:b/>
                <w:bCs/>
                <w:lang w:val="fr-FR" w:eastAsia="nl-BE"/>
              </w:rPr>
              <w:t>§1</w:t>
            </w:r>
            <w:r w:rsidRPr="002E7606">
              <w:rPr>
                <w:rFonts w:eastAsia="Times New Roman" w:cstheme="minorHAnsi"/>
                <w:lang w:val="fr-FR" w:eastAsia="nl-BE"/>
              </w:rPr>
              <w:t xml:space="preserve">. La présente convention collective de travail </w:t>
            </w:r>
            <w:r w:rsidR="009D79C6">
              <w:rPr>
                <w:rFonts w:eastAsia="Times New Roman" w:cstheme="minorHAnsi"/>
                <w:lang w:val="fr-FR" w:eastAsia="nl-BE"/>
              </w:rPr>
              <w:t>produit ses effets</w:t>
            </w:r>
            <w:r w:rsidRPr="002E7606">
              <w:rPr>
                <w:rFonts w:eastAsia="Times New Roman" w:cstheme="minorHAnsi"/>
                <w:lang w:val="fr-FR" w:eastAsia="nl-BE"/>
              </w:rPr>
              <w:t xml:space="preserve"> le 1</w:t>
            </w:r>
            <w:r w:rsidRPr="002E7606">
              <w:rPr>
                <w:rFonts w:eastAsia="Times New Roman" w:cstheme="minorHAnsi"/>
                <w:vertAlign w:val="superscript"/>
                <w:lang w:val="fr-FR" w:eastAsia="nl-BE"/>
              </w:rPr>
              <w:t>er</w:t>
            </w:r>
            <w:r w:rsidRPr="002E7606">
              <w:rPr>
                <w:rFonts w:eastAsia="Times New Roman" w:cstheme="minorHAnsi"/>
                <w:lang w:val="fr-FR" w:eastAsia="nl-BE"/>
              </w:rPr>
              <w:t xml:space="preserve"> </w:t>
            </w:r>
            <w:r>
              <w:rPr>
                <w:rFonts w:eastAsia="Times New Roman" w:cstheme="minorHAnsi"/>
                <w:lang w:val="fr-FR" w:eastAsia="nl-BE"/>
              </w:rPr>
              <w:t>janvier 2021</w:t>
            </w:r>
            <w:r w:rsidRPr="002E7606">
              <w:rPr>
                <w:rFonts w:eastAsia="Times New Roman" w:cstheme="minorHAnsi"/>
                <w:lang w:val="fr-FR" w:eastAsia="nl-BE"/>
              </w:rPr>
              <w:t xml:space="preserve"> et est conclue pour une durée indéterminée. Elle adapte et proroge la convention collective de travail du 27 avril </w:t>
            </w:r>
            <w:r w:rsidRPr="002E7606">
              <w:rPr>
                <w:rFonts w:eastAsia="Times New Roman" w:cstheme="minorHAnsi"/>
                <w:lang w:val="fr-FR" w:eastAsia="nl-BE"/>
              </w:rPr>
              <w:lastRenderedPageBreak/>
              <w:t>2005 relative au crédit-temps (arrêté royal du 6 décembre 200</w:t>
            </w:r>
            <w:r w:rsidR="00F00FFF">
              <w:rPr>
                <w:rFonts w:eastAsia="Times New Roman" w:cstheme="minorHAnsi"/>
                <w:lang w:val="fr-FR" w:eastAsia="nl-BE"/>
              </w:rPr>
              <w:t>5</w:t>
            </w:r>
            <w:r w:rsidRPr="002E7606">
              <w:rPr>
                <w:rFonts w:eastAsia="Times New Roman" w:cstheme="minorHAnsi"/>
                <w:lang w:val="fr-FR" w:eastAsia="nl-BE"/>
              </w:rPr>
              <w:t xml:space="preserve"> – </w:t>
            </w:r>
            <w:r w:rsidRPr="002E7606">
              <w:rPr>
                <w:rFonts w:eastAsia="Times New Roman" w:cstheme="minorHAnsi"/>
                <w:i/>
                <w:lang w:val="fr-FR" w:eastAsia="nl-BE"/>
              </w:rPr>
              <w:t>Moniteur belge</w:t>
            </w:r>
            <w:r w:rsidRPr="002E7606">
              <w:rPr>
                <w:rFonts w:eastAsia="Times New Roman" w:cstheme="minorHAnsi"/>
                <w:lang w:val="fr-FR" w:eastAsia="nl-BE"/>
              </w:rPr>
              <w:t xml:space="preserve"> du 29 décembre 200</w:t>
            </w:r>
            <w:r w:rsidR="00F00FFF">
              <w:rPr>
                <w:rFonts w:eastAsia="Times New Roman" w:cstheme="minorHAnsi"/>
                <w:lang w:val="fr-FR" w:eastAsia="nl-BE"/>
              </w:rPr>
              <w:t>5</w:t>
            </w:r>
            <w:r w:rsidRPr="002E7606">
              <w:rPr>
                <w:rFonts w:eastAsia="Times New Roman" w:cstheme="minorHAnsi"/>
                <w:lang w:val="fr-FR" w:eastAsia="nl-BE"/>
              </w:rPr>
              <w:t xml:space="preserve"> - numéro d’enregistrement 75051), dernièrement modifiée par la convention collective de travail du </w:t>
            </w:r>
            <w:r>
              <w:rPr>
                <w:rFonts w:eastAsia="Times New Roman" w:cstheme="minorHAnsi"/>
                <w:lang w:val="fr-FR" w:eastAsia="nl-BE"/>
              </w:rPr>
              <w:t>5 septembre 2019</w:t>
            </w:r>
            <w:r w:rsidRPr="002E7606">
              <w:rPr>
                <w:rFonts w:eastAsia="Times New Roman" w:cstheme="minorHAnsi"/>
                <w:lang w:val="fr-FR" w:eastAsia="nl-BE"/>
              </w:rPr>
              <w:t>, enregistrée sous le numéro 1</w:t>
            </w:r>
            <w:r>
              <w:rPr>
                <w:rFonts w:eastAsia="Times New Roman" w:cstheme="minorHAnsi"/>
                <w:lang w:val="fr-FR" w:eastAsia="nl-BE"/>
              </w:rPr>
              <w:t>55149</w:t>
            </w:r>
            <w:r w:rsidRPr="002E7606" w:rsidDel="00B44B62">
              <w:rPr>
                <w:rFonts w:eastAsia="Times New Roman" w:cstheme="minorHAnsi"/>
                <w:lang w:val="fr-FR" w:eastAsia="nl-BE"/>
              </w:rPr>
              <w:t xml:space="preserve"> </w:t>
            </w:r>
            <w:r w:rsidRPr="002E7606">
              <w:rPr>
                <w:rFonts w:eastAsia="Times New Roman" w:cstheme="minorHAnsi"/>
                <w:lang w:val="fr-FR" w:eastAsia="nl-BE"/>
              </w:rPr>
              <w:t xml:space="preserve">/CO/118. </w:t>
            </w:r>
          </w:p>
          <w:p w14:paraId="6EA61773" w14:textId="77777777" w:rsidR="00401041" w:rsidRDefault="00401041">
            <w:pPr>
              <w:spacing w:after="0" w:line="240" w:lineRule="auto"/>
              <w:jc w:val="both"/>
              <w:rPr>
                <w:rFonts w:eastAsia="Times New Roman" w:cstheme="minorHAnsi"/>
                <w:lang w:val="fr-FR" w:eastAsia="nl-BE"/>
              </w:rPr>
            </w:pPr>
          </w:p>
          <w:p w14:paraId="194D58A0" w14:textId="2AE34013" w:rsidR="00401041" w:rsidRDefault="00401041">
            <w:pPr>
              <w:spacing w:after="0" w:line="240" w:lineRule="auto"/>
              <w:jc w:val="both"/>
              <w:rPr>
                <w:rFonts w:eastAsia="Times New Roman" w:cstheme="minorHAnsi"/>
                <w:lang w:val="fr-FR" w:eastAsia="nl-BE"/>
              </w:rPr>
            </w:pPr>
            <w:r w:rsidRPr="00FE6F8F">
              <w:rPr>
                <w:rFonts w:eastAsia="Times New Roman" w:cstheme="minorHAnsi"/>
                <w:b/>
                <w:bCs/>
                <w:lang w:val="fr-FR" w:eastAsia="nl-BE"/>
              </w:rPr>
              <w:t>§2.</w:t>
            </w:r>
            <w:r w:rsidRPr="00FE6F8F">
              <w:rPr>
                <w:lang w:val="fr-BE"/>
              </w:rPr>
              <w:t xml:space="preserve"> La présente CCT sera déposée au greffe de la Direction Générale Relations Collectives de Travail du Service Public Fédéral Emploi, Travail et Concertation sociale et la force obligatoire par arrêté royal est demandée.</w:t>
            </w:r>
          </w:p>
          <w:p w14:paraId="0523B865" w14:textId="77777777" w:rsidR="00B65123" w:rsidRDefault="00B65123">
            <w:pPr>
              <w:spacing w:after="0" w:line="240" w:lineRule="auto"/>
              <w:jc w:val="both"/>
              <w:rPr>
                <w:rFonts w:eastAsia="Times New Roman" w:cstheme="minorHAnsi"/>
                <w:lang w:val="fr-FR" w:eastAsia="nl-BE"/>
              </w:rPr>
            </w:pPr>
          </w:p>
          <w:p w14:paraId="03217E1F" w14:textId="7C671A48" w:rsidR="004E1C55" w:rsidRDefault="00B65123">
            <w:pPr>
              <w:spacing w:after="0" w:line="240" w:lineRule="auto"/>
              <w:jc w:val="both"/>
              <w:rPr>
                <w:rFonts w:eastAsia="Times New Roman" w:cstheme="minorHAnsi"/>
                <w:b/>
                <w:bCs/>
                <w:lang w:val="fr-FR" w:eastAsia="nl-BE"/>
              </w:rPr>
            </w:pPr>
            <w:r w:rsidRPr="009F4710">
              <w:rPr>
                <w:rFonts w:eastAsia="Times New Roman" w:cstheme="minorHAnsi"/>
                <w:b/>
                <w:bCs/>
                <w:lang w:val="fr-FR" w:eastAsia="nl-BE"/>
              </w:rPr>
              <w:t xml:space="preserve">Art. </w:t>
            </w:r>
            <w:r>
              <w:rPr>
                <w:rFonts w:eastAsia="Times New Roman" w:cstheme="minorHAnsi"/>
                <w:b/>
                <w:bCs/>
                <w:lang w:val="fr-FR" w:eastAsia="nl-BE"/>
              </w:rPr>
              <w:t>6.</w:t>
            </w:r>
            <w:r w:rsidR="00DB7759" w:rsidRPr="002E7606">
              <w:rPr>
                <w:rFonts w:eastAsia="Times New Roman" w:cstheme="minorHAnsi"/>
                <w:lang w:val="fr-FR" w:eastAsia="nl-BE"/>
              </w:rPr>
              <w:t xml:space="preserve"> Elle peut être dénoncée par une des parties moyennant un préavis de trois mois adressé par lettre recommandée à la poste au président de la Commission paritaire de l'industrie alimentaire et aux organisations y représentées.</w:t>
            </w:r>
          </w:p>
          <w:p w14:paraId="36CF13B4" w14:textId="77777777" w:rsidR="004E1C55" w:rsidRDefault="004E1C55">
            <w:pPr>
              <w:spacing w:after="0" w:line="240" w:lineRule="auto"/>
              <w:jc w:val="both"/>
              <w:rPr>
                <w:rFonts w:eastAsia="Times New Roman" w:cstheme="minorHAnsi"/>
                <w:b/>
                <w:bCs/>
                <w:lang w:val="fr-FR" w:eastAsia="nl-BE"/>
              </w:rPr>
            </w:pPr>
          </w:p>
          <w:p w14:paraId="7745C912" w14:textId="77777777" w:rsidR="004E1C55" w:rsidRDefault="004E1C55">
            <w:pPr>
              <w:spacing w:after="0" w:line="240" w:lineRule="auto"/>
              <w:jc w:val="both"/>
              <w:rPr>
                <w:rFonts w:eastAsia="Times New Roman" w:cstheme="minorHAnsi"/>
                <w:b/>
                <w:bCs/>
                <w:lang w:val="fr-FR" w:eastAsia="nl-BE"/>
              </w:rPr>
            </w:pPr>
          </w:p>
          <w:p w14:paraId="15F44907" w14:textId="162A8CEC" w:rsidR="0003517D" w:rsidRPr="002E7606" w:rsidRDefault="004E1C55" w:rsidP="0003517D">
            <w:pPr>
              <w:spacing w:after="0" w:line="240" w:lineRule="auto"/>
              <w:jc w:val="both"/>
              <w:rPr>
                <w:rFonts w:eastAsia="Times New Roman" w:cstheme="minorHAnsi"/>
                <w:lang w:val="fr-FR" w:eastAsia="nl-BE"/>
              </w:rPr>
            </w:pPr>
            <w:r>
              <w:rPr>
                <w:rFonts w:eastAsia="Times New Roman" w:cstheme="minorHAnsi"/>
                <w:b/>
                <w:bCs/>
                <w:lang w:val="fr-FR" w:eastAsia="nl-BE"/>
              </w:rPr>
              <w:t>Art.7.</w:t>
            </w:r>
            <w:r w:rsidR="00B65123">
              <w:rPr>
                <w:rFonts w:eastAsia="Times New Roman" w:cstheme="minorHAnsi"/>
                <w:b/>
                <w:bCs/>
                <w:lang w:val="fr-FR" w:eastAsia="nl-BE"/>
              </w:rPr>
              <w:t xml:space="preserve"> </w:t>
            </w:r>
            <w:r w:rsidR="00B65123" w:rsidRPr="009F4710">
              <w:rPr>
                <w:rFonts w:cstheme="minorHAnsi"/>
                <w:lang w:val="fr-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tc>
        <w:tc>
          <w:tcPr>
            <w:tcW w:w="5386" w:type="dxa"/>
          </w:tcPr>
          <w:p w14:paraId="2F3ED56E" w14:textId="77777777" w:rsidR="0003517D" w:rsidRPr="002E7606" w:rsidRDefault="0003517D" w:rsidP="0003517D">
            <w:pPr>
              <w:spacing w:after="0" w:line="240" w:lineRule="auto"/>
              <w:jc w:val="both"/>
              <w:rPr>
                <w:rFonts w:eastAsia="Times New Roman" w:cstheme="minorHAnsi"/>
                <w:lang w:val="fr-FR" w:eastAsia="nl-BE"/>
              </w:rPr>
            </w:pPr>
          </w:p>
        </w:tc>
      </w:tr>
    </w:tbl>
    <w:p w14:paraId="0835D75F" w14:textId="77777777" w:rsidR="009D7C08" w:rsidRPr="009D7C08" w:rsidRDefault="009D7C08" w:rsidP="00FE6F8F">
      <w:pPr>
        <w:jc w:val="both"/>
        <w:rPr>
          <w:lang w:val="fr-BE"/>
        </w:rPr>
      </w:pPr>
    </w:p>
    <w:sectPr w:rsidR="009D7C08" w:rsidRPr="009D7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585"/>
    <w:multiLevelType w:val="multilevel"/>
    <w:tmpl w:val="BAF2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E6789"/>
    <w:multiLevelType w:val="multilevel"/>
    <w:tmpl w:val="8928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12AC1"/>
    <w:multiLevelType w:val="multilevel"/>
    <w:tmpl w:val="C630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134E3"/>
    <w:multiLevelType w:val="multilevel"/>
    <w:tmpl w:val="4BC6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17927"/>
    <w:multiLevelType w:val="hybridMultilevel"/>
    <w:tmpl w:val="5BEA97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3A1841"/>
    <w:multiLevelType w:val="multilevel"/>
    <w:tmpl w:val="6022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2782B"/>
    <w:multiLevelType w:val="multilevel"/>
    <w:tmpl w:val="B9CE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CC2B20"/>
    <w:multiLevelType w:val="multilevel"/>
    <w:tmpl w:val="3CC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08"/>
    <w:rsid w:val="00014766"/>
    <w:rsid w:val="0003517D"/>
    <w:rsid w:val="000629DE"/>
    <w:rsid w:val="000B293A"/>
    <w:rsid w:val="00140AF3"/>
    <w:rsid w:val="00171438"/>
    <w:rsid w:val="001E62BF"/>
    <w:rsid w:val="002E7606"/>
    <w:rsid w:val="00401041"/>
    <w:rsid w:val="0041485D"/>
    <w:rsid w:val="0043088F"/>
    <w:rsid w:val="004C362E"/>
    <w:rsid w:val="004D458A"/>
    <w:rsid w:val="004E1C55"/>
    <w:rsid w:val="00533150"/>
    <w:rsid w:val="00586D0F"/>
    <w:rsid w:val="005917CC"/>
    <w:rsid w:val="005B3C1D"/>
    <w:rsid w:val="005C56CB"/>
    <w:rsid w:val="00607173"/>
    <w:rsid w:val="00615A3B"/>
    <w:rsid w:val="006802A7"/>
    <w:rsid w:val="007A5B65"/>
    <w:rsid w:val="00805A76"/>
    <w:rsid w:val="00820BC9"/>
    <w:rsid w:val="00840A2B"/>
    <w:rsid w:val="00842864"/>
    <w:rsid w:val="008662EB"/>
    <w:rsid w:val="00882EF7"/>
    <w:rsid w:val="0089518D"/>
    <w:rsid w:val="008B26B5"/>
    <w:rsid w:val="0090111D"/>
    <w:rsid w:val="009B35F0"/>
    <w:rsid w:val="009D79C6"/>
    <w:rsid w:val="009D7C08"/>
    <w:rsid w:val="00A136DE"/>
    <w:rsid w:val="00A41922"/>
    <w:rsid w:val="00A46D66"/>
    <w:rsid w:val="00A47F3B"/>
    <w:rsid w:val="00AA4CC8"/>
    <w:rsid w:val="00B07ED5"/>
    <w:rsid w:val="00B65123"/>
    <w:rsid w:val="00BA6CF3"/>
    <w:rsid w:val="00BC7CCC"/>
    <w:rsid w:val="00BF1F70"/>
    <w:rsid w:val="00D05E23"/>
    <w:rsid w:val="00D07907"/>
    <w:rsid w:val="00D157B3"/>
    <w:rsid w:val="00DB7759"/>
    <w:rsid w:val="00DC6109"/>
    <w:rsid w:val="00DD4677"/>
    <w:rsid w:val="00DE7C63"/>
    <w:rsid w:val="00DF74CE"/>
    <w:rsid w:val="00E149F4"/>
    <w:rsid w:val="00EE5BB6"/>
    <w:rsid w:val="00EE6DD7"/>
    <w:rsid w:val="00F00FFF"/>
    <w:rsid w:val="00F06741"/>
    <w:rsid w:val="00F74AD4"/>
    <w:rsid w:val="00FA4713"/>
    <w:rsid w:val="00FB1FF7"/>
    <w:rsid w:val="00FC1A1B"/>
    <w:rsid w:val="00FE6F8F"/>
    <w:rsid w:val="00FF7A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D208"/>
  <w15:chartTrackingRefBased/>
  <w15:docId w15:val="{BDB26B42-126F-4C85-9F2C-2C7C610D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7C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7C08"/>
    <w:pPr>
      <w:ind w:left="720"/>
      <w:contextualSpacing/>
    </w:pPr>
  </w:style>
  <w:style w:type="character" w:styleId="Verwijzingopmerking">
    <w:name w:val="annotation reference"/>
    <w:basedOn w:val="Standaardalinea-lettertype"/>
    <w:uiPriority w:val="99"/>
    <w:semiHidden/>
    <w:unhideWhenUsed/>
    <w:rsid w:val="00586D0F"/>
    <w:rPr>
      <w:sz w:val="16"/>
      <w:szCs w:val="16"/>
    </w:rPr>
  </w:style>
  <w:style w:type="paragraph" w:styleId="Tekstopmerking">
    <w:name w:val="annotation text"/>
    <w:basedOn w:val="Standaard"/>
    <w:link w:val="TekstopmerkingChar"/>
    <w:uiPriority w:val="99"/>
    <w:unhideWhenUsed/>
    <w:rsid w:val="00586D0F"/>
    <w:pPr>
      <w:spacing w:line="240" w:lineRule="auto"/>
    </w:pPr>
    <w:rPr>
      <w:sz w:val="20"/>
      <w:szCs w:val="20"/>
    </w:rPr>
  </w:style>
  <w:style w:type="character" w:customStyle="1" w:styleId="TekstopmerkingChar">
    <w:name w:val="Tekst opmerking Char"/>
    <w:basedOn w:val="Standaardalinea-lettertype"/>
    <w:link w:val="Tekstopmerking"/>
    <w:uiPriority w:val="99"/>
    <w:rsid w:val="00586D0F"/>
    <w:rPr>
      <w:sz w:val="20"/>
      <w:szCs w:val="20"/>
    </w:rPr>
  </w:style>
  <w:style w:type="paragraph" w:styleId="Onderwerpvanopmerking">
    <w:name w:val="annotation subject"/>
    <w:basedOn w:val="Tekstopmerking"/>
    <w:next w:val="Tekstopmerking"/>
    <w:link w:val="OnderwerpvanopmerkingChar"/>
    <w:uiPriority w:val="99"/>
    <w:semiHidden/>
    <w:unhideWhenUsed/>
    <w:rsid w:val="00586D0F"/>
    <w:rPr>
      <w:b/>
      <w:bCs/>
    </w:rPr>
  </w:style>
  <w:style w:type="character" w:customStyle="1" w:styleId="OnderwerpvanopmerkingChar">
    <w:name w:val="Onderwerp van opmerking Char"/>
    <w:basedOn w:val="TekstopmerkingChar"/>
    <w:link w:val="Onderwerpvanopmerking"/>
    <w:uiPriority w:val="99"/>
    <w:semiHidden/>
    <w:rsid w:val="00586D0F"/>
    <w:rPr>
      <w:b/>
      <w:bCs/>
      <w:sz w:val="20"/>
      <w:szCs w:val="20"/>
    </w:rPr>
  </w:style>
  <w:style w:type="paragraph" w:styleId="Ballontekst">
    <w:name w:val="Balloon Text"/>
    <w:basedOn w:val="Standaard"/>
    <w:link w:val="BallontekstChar"/>
    <w:uiPriority w:val="99"/>
    <w:semiHidden/>
    <w:unhideWhenUsed/>
    <w:rsid w:val="00A47F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918FB59EB2D341B340663A245EF50B" ma:contentTypeVersion="13" ma:contentTypeDescription="Crée un document." ma:contentTypeScope="" ma:versionID="4a2a88ec04cac3b332595608e8404d87">
  <xsd:schema xmlns:xsd="http://www.w3.org/2001/XMLSchema" xmlns:xs="http://www.w3.org/2001/XMLSchema" xmlns:p="http://schemas.microsoft.com/office/2006/metadata/properties" xmlns:ns2="1e832426-6819-49af-b751-404cdfce1567" xmlns:ns3="77a89908-781c-4b84-9ceb-99331e8e5261" xmlns:ns4="913df86f-305d-4c64-b703-e3ccc27142e5" xmlns:ns5="23c380fc-c9d2-4a00-b2f3-7446e286287f" targetNamespace="http://schemas.microsoft.com/office/2006/metadata/properties" ma:root="true" ma:fieldsID="eeb00a7550ce15205aa9e51bf2d36081" ns2:_="" ns3:_="" ns4:_="" ns5:_="">
    <xsd:import namespace="1e832426-6819-49af-b751-404cdfce1567"/>
    <xsd:import namespace="77a89908-781c-4b84-9ceb-99331e8e5261"/>
    <xsd:import namespace="913df86f-305d-4c64-b703-e3ccc27142e5"/>
    <xsd:import namespace="23c380fc-c9d2-4a00-b2f3-7446e286287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5: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2426-6819-49af-b751-404cdfce1567"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a89908-781c-4b84-9ceb-99331e8e52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df86f-305d-4c64-b703-e3ccc27142e5" elementFormDefault="qualified">
    <xsd:import namespace="http://schemas.microsoft.com/office/2006/documentManagement/types"/>
    <xsd:import namespace="http://schemas.microsoft.com/office/infopath/2007/PartnerControls"/>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c380fc-c9d2-4a00-b2f3-7446e286287f" elementFormDefault="qualified">
    <xsd:import namespace="http://schemas.microsoft.com/office/2006/documentManagement/types"/>
    <xsd:import namespace="http://schemas.microsoft.com/office/infopath/2007/PartnerControls"/>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Een nieuw document maken." ma:contentTypeScope="" ma:versionID="4ee39f6534f5bd2abba68064d5e4262a">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e0a985af148145b9d2c2110245ad5cf"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E2FD4-1BF0-4905-9EFA-4D80131631E0}">
  <ds:schemaRefs>
    <ds:schemaRef ds:uri="http://schemas.microsoft.com/office/infopath/2007/PartnerControls"/>
    <ds:schemaRef ds:uri="77a89908-781c-4b84-9ceb-99331e8e5261"/>
    <ds:schemaRef ds:uri="http://purl.org/dc/elements/1.1/"/>
    <ds:schemaRef ds:uri="http://schemas.microsoft.com/office/2006/metadata/properties"/>
    <ds:schemaRef ds:uri="23c380fc-c9d2-4a00-b2f3-7446e286287f"/>
    <ds:schemaRef ds:uri="http://schemas.microsoft.com/office/2006/documentManagement/types"/>
    <ds:schemaRef ds:uri="http://purl.org/dc/terms/"/>
    <ds:schemaRef ds:uri="http://schemas.openxmlformats.org/package/2006/metadata/core-properties"/>
    <ds:schemaRef ds:uri="913df86f-305d-4c64-b703-e3ccc27142e5"/>
    <ds:schemaRef ds:uri="http://purl.org/dc/dcmitype/"/>
    <ds:schemaRef ds:uri="1e832426-6819-49af-b751-404cdfce1567"/>
    <ds:schemaRef ds:uri="http://www.w3.org/XML/1998/namespace"/>
  </ds:schemaRefs>
</ds:datastoreItem>
</file>

<file path=customXml/itemProps2.xml><?xml version="1.0" encoding="utf-8"?>
<ds:datastoreItem xmlns:ds="http://schemas.openxmlformats.org/officeDocument/2006/customXml" ds:itemID="{2D14C319-7303-4717-8364-59A8BDDF06BE}">
  <ds:schemaRefs>
    <ds:schemaRef ds:uri="http://schemas.microsoft.com/sharepoint/v3/contenttype/forms"/>
  </ds:schemaRefs>
</ds:datastoreItem>
</file>

<file path=customXml/itemProps3.xml><?xml version="1.0" encoding="utf-8"?>
<ds:datastoreItem xmlns:ds="http://schemas.openxmlformats.org/officeDocument/2006/customXml" ds:itemID="{7E6AB617-0B2E-4E8F-88F8-FE2367E69B27}">
  <ds:schemaRefs>
    <ds:schemaRef ds:uri="http://schemas.microsoft.com/sharepoint/v3/contenttype/forms"/>
  </ds:schemaRefs>
</ds:datastoreItem>
</file>

<file path=customXml/itemProps4.xml><?xml version="1.0" encoding="utf-8"?>
<ds:datastoreItem xmlns:ds="http://schemas.openxmlformats.org/officeDocument/2006/customXml" ds:itemID="{6A098975-AECE-40B5-A5DC-8860840C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2426-6819-49af-b751-404cdfce1567"/>
    <ds:schemaRef ds:uri="77a89908-781c-4b84-9ceb-99331e8e5261"/>
    <ds:schemaRef ds:uri="913df86f-305d-4c64-b703-e3ccc27142e5"/>
    <ds:schemaRef ds:uri="23c380fc-c9d2-4a00-b2f3-7446e286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2EAAF8-30D5-4A36-A63C-07BE18F64C34}"/>
</file>

<file path=docProps/app.xml><?xml version="1.0" encoding="utf-8"?>
<Properties xmlns="http://schemas.openxmlformats.org/officeDocument/2006/extended-properties" xmlns:vt="http://schemas.openxmlformats.org/officeDocument/2006/docPropsVTypes">
  <Template>Normal</Template>
  <TotalTime>3</TotalTime>
  <Pages>3</Pages>
  <Words>1387</Words>
  <Characters>7631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Nyffels</dc:creator>
  <cp:keywords/>
  <dc:description/>
  <cp:lastModifiedBy>Nancy Nyffels</cp:lastModifiedBy>
  <cp:revision>3</cp:revision>
  <cp:lastPrinted>2021-10-19T16:58:00Z</cp:lastPrinted>
  <dcterms:created xsi:type="dcterms:W3CDTF">2021-10-22T13:27:00Z</dcterms:created>
  <dcterms:modified xsi:type="dcterms:W3CDTF">2021-10-22T13:28:00Z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y fmtid="{D5CDD505-2E9C-101B-9397-08002B2CF9AE}" pid="3" name="_dlc_DocIdItemGuid">
    <vt:lpwstr>f9eead56-299c-44b9-9ce4-2e0e511337eb</vt:lpwstr>
  </property>
</Properties>
</file>