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A243" w14:textId="77777777" w:rsidR="00C61D57" w:rsidRDefault="00C61D57" w:rsidP="00F93A21">
      <w:pPr>
        <w:jc w:val="center"/>
      </w:pPr>
      <w:r>
        <w:rPr>
          <w:noProof/>
        </w:rPr>
        <w:drawing>
          <wp:inline distT="0" distB="0" distL="0" distR="0" wp14:anchorId="3B333C68" wp14:editId="37A136D3">
            <wp:extent cx="1181100" cy="118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EC36D" w14:textId="77777777" w:rsidR="00C61D57" w:rsidRPr="002F1AB1" w:rsidRDefault="00C61D57" w:rsidP="00F93A21">
      <w:pPr>
        <w:pStyle w:val="Kop1"/>
        <w:jc w:val="center"/>
        <w:rPr>
          <w:b/>
          <w:sz w:val="42"/>
          <w:szCs w:val="42"/>
        </w:rPr>
      </w:pPr>
      <w:r w:rsidRPr="002F1AB1">
        <w:rPr>
          <w:b/>
          <w:sz w:val="42"/>
          <w:szCs w:val="42"/>
        </w:rPr>
        <w:t>Voedseloverschotten schenken aan</w:t>
      </w:r>
      <w:r w:rsidR="00F93A21" w:rsidRPr="002F1AB1">
        <w:rPr>
          <w:b/>
          <w:sz w:val="42"/>
          <w:szCs w:val="42"/>
        </w:rPr>
        <w:t xml:space="preserve"> de</w:t>
      </w:r>
      <w:r w:rsidRPr="002F1AB1">
        <w:rPr>
          <w:b/>
          <w:sz w:val="42"/>
          <w:szCs w:val="42"/>
        </w:rPr>
        <w:t xml:space="preserve"> Voedselbanken</w:t>
      </w:r>
    </w:p>
    <w:p w14:paraId="1F9BF355" w14:textId="77777777" w:rsidR="00C61D57" w:rsidRPr="009B25A3" w:rsidRDefault="00C61D57" w:rsidP="00F93A21">
      <w:pPr>
        <w:jc w:val="both"/>
        <w:rPr>
          <w:sz w:val="10"/>
          <w:szCs w:val="10"/>
        </w:rPr>
      </w:pPr>
    </w:p>
    <w:p w14:paraId="7D82D0B0" w14:textId="1F55E06A" w:rsidR="004E2D9E" w:rsidRPr="009B25A3" w:rsidRDefault="004E2D9E" w:rsidP="009B25A3">
      <w:pPr>
        <w:pStyle w:val="Kop1"/>
        <w:spacing w:after="120"/>
        <w:jc w:val="both"/>
        <w:rPr>
          <w:b/>
        </w:rPr>
      </w:pPr>
      <w:r w:rsidRPr="002F1AB1">
        <w:rPr>
          <w:b/>
        </w:rPr>
        <w:t xml:space="preserve">Waarom en welke overschotten? </w:t>
      </w:r>
    </w:p>
    <w:p w14:paraId="1E8CF816" w14:textId="478FB75F" w:rsidR="00C61D57" w:rsidRPr="009B25A3" w:rsidRDefault="007038BE" w:rsidP="009B25A3">
      <w:pPr>
        <w:jc w:val="both"/>
        <w:rPr>
          <w:sz w:val="27"/>
          <w:szCs w:val="27"/>
        </w:rPr>
      </w:pPr>
      <w:r w:rsidRPr="00514DCB">
        <w:rPr>
          <w:sz w:val="27"/>
          <w:szCs w:val="27"/>
        </w:rPr>
        <w:t xml:space="preserve">De 9 </w:t>
      </w:r>
      <w:r w:rsidR="00514DCB" w:rsidRPr="00514DCB">
        <w:rPr>
          <w:sz w:val="27"/>
          <w:szCs w:val="27"/>
        </w:rPr>
        <w:t xml:space="preserve">regionale </w:t>
      </w:r>
      <w:r w:rsidR="009B25A3">
        <w:rPr>
          <w:sz w:val="27"/>
          <w:szCs w:val="27"/>
        </w:rPr>
        <w:t>V</w:t>
      </w:r>
      <w:r w:rsidRPr="00514DCB">
        <w:rPr>
          <w:sz w:val="27"/>
          <w:szCs w:val="27"/>
        </w:rPr>
        <w:t>oedselbanken verdelen kwalitatie</w:t>
      </w:r>
      <w:r w:rsidR="00A72409">
        <w:rPr>
          <w:sz w:val="27"/>
          <w:szCs w:val="27"/>
        </w:rPr>
        <w:t>f</w:t>
      </w:r>
      <w:r w:rsidRPr="00514DCB">
        <w:rPr>
          <w:sz w:val="27"/>
          <w:szCs w:val="27"/>
        </w:rPr>
        <w:t xml:space="preserve"> voedsel via lokale sociale </w:t>
      </w:r>
      <w:r w:rsidR="00F93A21" w:rsidRPr="00514DCB">
        <w:rPr>
          <w:sz w:val="27"/>
          <w:szCs w:val="27"/>
        </w:rPr>
        <w:t xml:space="preserve">aangesloten </w:t>
      </w:r>
      <w:r w:rsidRPr="00514DCB">
        <w:rPr>
          <w:sz w:val="27"/>
          <w:szCs w:val="27"/>
        </w:rPr>
        <w:t xml:space="preserve">verenigingen aan </w:t>
      </w:r>
      <w:r w:rsidR="00FE7A32">
        <w:rPr>
          <w:sz w:val="27"/>
          <w:szCs w:val="27"/>
        </w:rPr>
        <w:t>mensen in armoede</w:t>
      </w:r>
      <w:r w:rsidR="00C61D57" w:rsidRPr="00514DCB">
        <w:rPr>
          <w:sz w:val="27"/>
          <w:szCs w:val="27"/>
        </w:rPr>
        <w:t xml:space="preserve"> in België</w:t>
      </w:r>
      <w:r w:rsidRPr="00514DCB">
        <w:rPr>
          <w:sz w:val="27"/>
          <w:szCs w:val="27"/>
        </w:rPr>
        <w:t>.</w:t>
      </w:r>
      <w:r w:rsidR="00C61D57" w:rsidRPr="00514DCB">
        <w:rPr>
          <w:sz w:val="27"/>
          <w:szCs w:val="27"/>
        </w:rPr>
        <w:t xml:space="preserve"> </w:t>
      </w:r>
    </w:p>
    <w:p w14:paraId="2116191E" w14:textId="679FB068" w:rsidR="00C61D57" w:rsidRPr="00514DCB" w:rsidRDefault="00A14966" w:rsidP="00F93A21">
      <w:pPr>
        <w:jc w:val="both"/>
        <w:rPr>
          <w:sz w:val="27"/>
          <w:szCs w:val="27"/>
        </w:rPr>
      </w:pPr>
      <w:r w:rsidRPr="00514DCB">
        <w:rPr>
          <w:sz w:val="27"/>
          <w:szCs w:val="27"/>
        </w:rPr>
        <w:t xml:space="preserve">Elk voedingsbedrijf kan zijn </w:t>
      </w:r>
      <w:r w:rsidR="002959C7" w:rsidRPr="00514DCB">
        <w:rPr>
          <w:sz w:val="27"/>
          <w:szCs w:val="27"/>
        </w:rPr>
        <w:t xml:space="preserve">steentje bijdragen door </w:t>
      </w:r>
      <w:r w:rsidR="00C61D57" w:rsidRPr="00514DCB">
        <w:rPr>
          <w:sz w:val="27"/>
          <w:szCs w:val="27"/>
        </w:rPr>
        <w:t xml:space="preserve">overschotten </w:t>
      </w:r>
      <w:r w:rsidR="002959C7" w:rsidRPr="00514DCB">
        <w:rPr>
          <w:sz w:val="27"/>
          <w:szCs w:val="27"/>
        </w:rPr>
        <w:t>kosteloos</w:t>
      </w:r>
      <w:r w:rsidR="006855E6" w:rsidRPr="00514DCB">
        <w:rPr>
          <w:sz w:val="27"/>
          <w:szCs w:val="27"/>
        </w:rPr>
        <w:t xml:space="preserve"> </w:t>
      </w:r>
      <w:r w:rsidR="00C61D57" w:rsidRPr="00514DCB">
        <w:rPr>
          <w:sz w:val="27"/>
          <w:szCs w:val="27"/>
        </w:rPr>
        <w:t>aan de Voedselbanken aan</w:t>
      </w:r>
      <w:r w:rsidR="002959C7" w:rsidRPr="00514DCB">
        <w:rPr>
          <w:sz w:val="27"/>
          <w:szCs w:val="27"/>
        </w:rPr>
        <w:t xml:space="preserve"> te </w:t>
      </w:r>
      <w:r w:rsidRPr="00514DCB">
        <w:rPr>
          <w:sz w:val="27"/>
          <w:szCs w:val="27"/>
        </w:rPr>
        <w:t>bieden</w:t>
      </w:r>
      <w:r w:rsidR="00C61D57" w:rsidRPr="00514DCB">
        <w:rPr>
          <w:sz w:val="27"/>
          <w:szCs w:val="27"/>
        </w:rPr>
        <w:t>.</w:t>
      </w:r>
      <w:r w:rsidR="00F93A21" w:rsidRPr="00514DCB">
        <w:rPr>
          <w:sz w:val="27"/>
          <w:szCs w:val="27"/>
        </w:rPr>
        <w:t xml:space="preserve"> </w:t>
      </w:r>
      <w:r w:rsidR="00C61D57" w:rsidRPr="00514DCB">
        <w:rPr>
          <w:sz w:val="27"/>
          <w:szCs w:val="27"/>
        </w:rPr>
        <w:t xml:space="preserve">Wij overlopen samen de </w:t>
      </w:r>
      <w:r w:rsidR="00F93A21" w:rsidRPr="00514DCB">
        <w:rPr>
          <w:sz w:val="27"/>
          <w:szCs w:val="27"/>
        </w:rPr>
        <w:t>voornaamst</w:t>
      </w:r>
      <w:r w:rsidR="00C61D57" w:rsidRPr="00514DCB">
        <w:rPr>
          <w:sz w:val="27"/>
          <w:szCs w:val="27"/>
        </w:rPr>
        <w:t>e kenmerken van uw schenking (</w:t>
      </w:r>
      <w:r w:rsidR="00F93A21" w:rsidRPr="00514DCB">
        <w:rPr>
          <w:sz w:val="27"/>
          <w:szCs w:val="27"/>
        </w:rPr>
        <w:t>aantal</w:t>
      </w:r>
      <w:r w:rsidR="00C61D57" w:rsidRPr="00514DCB">
        <w:rPr>
          <w:sz w:val="27"/>
          <w:szCs w:val="27"/>
        </w:rPr>
        <w:t>, ty</w:t>
      </w:r>
      <w:r w:rsidRPr="00514DCB">
        <w:rPr>
          <w:sz w:val="27"/>
          <w:szCs w:val="27"/>
        </w:rPr>
        <w:t>p</w:t>
      </w:r>
      <w:r w:rsidR="00C61D57" w:rsidRPr="00514DCB">
        <w:rPr>
          <w:sz w:val="27"/>
          <w:szCs w:val="27"/>
        </w:rPr>
        <w:t>e</w:t>
      </w:r>
      <w:r w:rsidR="00F93A21" w:rsidRPr="00514DCB">
        <w:rPr>
          <w:sz w:val="27"/>
          <w:szCs w:val="27"/>
        </w:rPr>
        <w:t>, verval</w:t>
      </w:r>
      <w:r w:rsidR="00C61D57" w:rsidRPr="00514DCB">
        <w:rPr>
          <w:sz w:val="27"/>
          <w:szCs w:val="27"/>
        </w:rPr>
        <w:t xml:space="preserve">datum, </w:t>
      </w:r>
      <w:r w:rsidRPr="00514DCB">
        <w:rPr>
          <w:sz w:val="27"/>
          <w:szCs w:val="27"/>
        </w:rPr>
        <w:t xml:space="preserve">verpakking en </w:t>
      </w:r>
      <w:r w:rsidR="00C61D57" w:rsidRPr="00514DCB">
        <w:rPr>
          <w:sz w:val="27"/>
          <w:szCs w:val="27"/>
        </w:rPr>
        <w:t xml:space="preserve">etiket …) en </w:t>
      </w:r>
      <w:r w:rsidR="00F93A21" w:rsidRPr="00514DCB">
        <w:rPr>
          <w:sz w:val="27"/>
          <w:szCs w:val="27"/>
        </w:rPr>
        <w:t xml:space="preserve">of u of de </w:t>
      </w:r>
      <w:r w:rsidR="00FE7A32">
        <w:rPr>
          <w:sz w:val="27"/>
          <w:szCs w:val="27"/>
        </w:rPr>
        <w:t>V</w:t>
      </w:r>
      <w:r w:rsidR="00F93A21" w:rsidRPr="00514DCB">
        <w:rPr>
          <w:sz w:val="27"/>
          <w:szCs w:val="27"/>
        </w:rPr>
        <w:t xml:space="preserve">oedselbank </w:t>
      </w:r>
      <w:r w:rsidR="00C61D57" w:rsidRPr="00514DCB">
        <w:rPr>
          <w:sz w:val="27"/>
          <w:szCs w:val="27"/>
        </w:rPr>
        <w:t>het transport verzorgt.</w:t>
      </w:r>
      <w:r w:rsidR="006855E6" w:rsidRPr="00514DCB">
        <w:rPr>
          <w:sz w:val="27"/>
          <w:szCs w:val="27"/>
        </w:rPr>
        <w:t xml:space="preserve"> </w:t>
      </w:r>
    </w:p>
    <w:p w14:paraId="67CE656B" w14:textId="21CE8853" w:rsidR="006855E6" w:rsidRPr="00514DCB" w:rsidRDefault="005C70AF" w:rsidP="00F93A21">
      <w:pPr>
        <w:jc w:val="both"/>
        <w:rPr>
          <w:sz w:val="27"/>
          <w:szCs w:val="27"/>
        </w:rPr>
      </w:pPr>
      <w:r w:rsidRPr="00514DCB">
        <w:rPr>
          <w:sz w:val="27"/>
          <w:szCs w:val="27"/>
        </w:rPr>
        <w:t xml:space="preserve">Bovendien kan u  uw onverkochte voorraad fiscaal neutraal wegschenken aan Voedselbanken of andere liefdadigheidsdoeleinden. </w:t>
      </w:r>
      <w:r w:rsidR="006855E6" w:rsidRPr="00514DCB">
        <w:rPr>
          <w:sz w:val="27"/>
          <w:szCs w:val="27"/>
        </w:rPr>
        <w:t xml:space="preserve">U </w:t>
      </w:r>
      <w:r w:rsidRPr="00514DCB">
        <w:rPr>
          <w:sz w:val="27"/>
          <w:szCs w:val="27"/>
        </w:rPr>
        <w:t xml:space="preserve">kan zowel de BTW als de de kosten die verband houden met de geschonken goederen fiscaal aftrekken. </w:t>
      </w:r>
    </w:p>
    <w:p w14:paraId="7E685567" w14:textId="3C2DA805" w:rsidR="004E2D9E" w:rsidRPr="009B25A3" w:rsidRDefault="004E2D9E" w:rsidP="009B25A3">
      <w:pPr>
        <w:pStyle w:val="Kop1"/>
        <w:jc w:val="both"/>
        <w:rPr>
          <w:b/>
        </w:rPr>
      </w:pPr>
      <w:r w:rsidRPr="002F1AB1">
        <w:rPr>
          <w:b/>
        </w:rPr>
        <w:t xml:space="preserve">Hoe? </w:t>
      </w:r>
    </w:p>
    <w:p w14:paraId="03A141F0" w14:textId="0B804A67" w:rsidR="004E2D9E" w:rsidRPr="00514DCB" w:rsidRDefault="00F93A21" w:rsidP="00F93A21">
      <w:pPr>
        <w:jc w:val="both"/>
        <w:rPr>
          <w:sz w:val="27"/>
          <w:szCs w:val="27"/>
        </w:rPr>
      </w:pPr>
      <w:r w:rsidRPr="00514DCB">
        <w:rPr>
          <w:sz w:val="27"/>
          <w:szCs w:val="27"/>
        </w:rPr>
        <w:t>O</w:t>
      </w:r>
      <w:r w:rsidR="004E2D9E" w:rsidRPr="00514DCB">
        <w:rPr>
          <w:sz w:val="27"/>
          <w:szCs w:val="27"/>
        </w:rPr>
        <w:t xml:space="preserve">ns contacteren </w:t>
      </w:r>
      <w:r w:rsidRPr="00514DCB">
        <w:rPr>
          <w:sz w:val="27"/>
          <w:szCs w:val="27"/>
        </w:rPr>
        <w:t xml:space="preserve">kan </w:t>
      </w:r>
      <w:r w:rsidR="004E2D9E" w:rsidRPr="00514DCB">
        <w:rPr>
          <w:sz w:val="27"/>
          <w:szCs w:val="27"/>
        </w:rPr>
        <w:t>op verschi</w:t>
      </w:r>
      <w:r w:rsidR="002F1AB1" w:rsidRPr="00514DCB">
        <w:rPr>
          <w:sz w:val="27"/>
          <w:szCs w:val="27"/>
        </w:rPr>
        <w:t>l</w:t>
      </w:r>
      <w:r w:rsidR="004E2D9E" w:rsidRPr="00514DCB">
        <w:rPr>
          <w:sz w:val="27"/>
          <w:szCs w:val="27"/>
        </w:rPr>
        <w:t xml:space="preserve">lende manieren : </w:t>
      </w:r>
    </w:p>
    <w:p w14:paraId="5C6B4EDB" w14:textId="2CA63720" w:rsidR="004E2D9E" w:rsidRPr="00514DCB" w:rsidRDefault="004E2D9E" w:rsidP="00F93A21">
      <w:pPr>
        <w:ind w:left="360"/>
        <w:jc w:val="both"/>
        <w:rPr>
          <w:sz w:val="27"/>
          <w:szCs w:val="27"/>
        </w:rPr>
      </w:pPr>
      <w:r w:rsidRPr="00514DCB">
        <w:rPr>
          <w:noProof/>
          <w:sz w:val="27"/>
          <w:szCs w:val="27"/>
          <w:lang w:val="fr-BE"/>
        </w:rPr>
        <w:drawing>
          <wp:inline distT="0" distB="0" distL="0" distR="0" wp14:anchorId="3EC11CB6" wp14:editId="117746B7">
            <wp:extent cx="400050" cy="400050"/>
            <wp:effectExtent l="0" t="0" r="0" b="0"/>
            <wp:docPr id="1" name="Graphic 1" descr="Checklist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list_rtl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4DCB">
        <w:rPr>
          <w:sz w:val="27"/>
          <w:szCs w:val="27"/>
        </w:rPr>
        <w:t xml:space="preserve"> </w:t>
      </w:r>
      <w:r w:rsidR="009F0525" w:rsidRPr="00514DCB">
        <w:rPr>
          <w:sz w:val="27"/>
          <w:szCs w:val="27"/>
        </w:rPr>
        <w:t xml:space="preserve">  </w:t>
      </w:r>
      <w:r w:rsidRPr="00514DCB">
        <w:rPr>
          <w:sz w:val="27"/>
          <w:szCs w:val="27"/>
        </w:rPr>
        <w:t xml:space="preserve">online op </w:t>
      </w:r>
      <w:hyperlink r:id="rId11" w:history="1">
        <w:r w:rsidRPr="00514DCB">
          <w:rPr>
            <w:rStyle w:val="Hyperlink"/>
            <w:sz w:val="27"/>
            <w:szCs w:val="27"/>
          </w:rPr>
          <w:t>www.foodbanks.be/nl/word-partner</w:t>
        </w:r>
      </w:hyperlink>
    </w:p>
    <w:p w14:paraId="1BBD0A04" w14:textId="1934E7B4" w:rsidR="004E2D9E" w:rsidRPr="00514DCB" w:rsidRDefault="004E2D9E" w:rsidP="00F93A21">
      <w:pPr>
        <w:ind w:left="360"/>
        <w:jc w:val="both"/>
        <w:rPr>
          <w:sz w:val="27"/>
          <w:szCs w:val="27"/>
        </w:rPr>
      </w:pPr>
      <w:r w:rsidRPr="00514DCB">
        <w:rPr>
          <w:noProof/>
          <w:sz w:val="27"/>
          <w:szCs w:val="27"/>
          <w:lang w:val="fr-BE"/>
        </w:rPr>
        <w:drawing>
          <wp:inline distT="0" distB="0" distL="0" distR="0" wp14:anchorId="27E090BB" wp14:editId="6D1D1CE3">
            <wp:extent cx="409575" cy="409575"/>
            <wp:effectExtent l="0" t="0" r="9525" b="9525"/>
            <wp:docPr id="2" name="Graphic 2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8BE" w:rsidRPr="00514DCB">
        <w:rPr>
          <w:sz w:val="27"/>
          <w:szCs w:val="27"/>
        </w:rPr>
        <w:t xml:space="preserve"> </w:t>
      </w:r>
      <w:r w:rsidR="009F0525" w:rsidRPr="00514DCB">
        <w:rPr>
          <w:sz w:val="27"/>
          <w:szCs w:val="27"/>
        </w:rPr>
        <w:t xml:space="preserve">  </w:t>
      </w:r>
      <w:hyperlink r:id="rId14" w:history="1">
        <w:r w:rsidR="009F0525" w:rsidRPr="00514DCB">
          <w:rPr>
            <w:rStyle w:val="Hyperlink"/>
            <w:sz w:val="27"/>
            <w:szCs w:val="27"/>
          </w:rPr>
          <w:t>appro@foodbanks.be</w:t>
        </w:r>
      </w:hyperlink>
    </w:p>
    <w:p w14:paraId="3E3608DB" w14:textId="58A6DA81" w:rsidR="004E2D9E" w:rsidRPr="00514DCB" w:rsidRDefault="004E2D9E" w:rsidP="00F93A21">
      <w:pPr>
        <w:ind w:left="360"/>
        <w:jc w:val="both"/>
        <w:rPr>
          <w:sz w:val="27"/>
          <w:szCs w:val="27"/>
        </w:rPr>
      </w:pPr>
      <w:r w:rsidRPr="00514DCB">
        <w:rPr>
          <w:noProof/>
          <w:sz w:val="27"/>
          <w:szCs w:val="27"/>
          <w:lang w:val="fr-BE"/>
        </w:rPr>
        <w:drawing>
          <wp:inline distT="0" distB="0" distL="0" distR="0" wp14:anchorId="10EA3132" wp14:editId="036E010B">
            <wp:extent cx="400050" cy="400050"/>
            <wp:effectExtent l="0" t="0" r="0" b="0"/>
            <wp:docPr id="4" name="Graphic 4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8BE" w:rsidRPr="00514DCB">
        <w:rPr>
          <w:sz w:val="27"/>
          <w:szCs w:val="27"/>
        </w:rPr>
        <w:t xml:space="preserve"> </w:t>
      </w:r>
      <w:r w:rsidR="009F0525" w:rsidRPr="00514DCB">
        <w:rPr>
          <w:sz w:val="27"/>
          <w:szCs w:val="27"/>
        </w:rPr>
        <w:t xml:space="preserve">  </w:t>
      </w:r>
      <w:r w:rsidR="00F93A21" w:rsidRPr="00514DCB">
        <w:rPr>
          <w:sz w:val="27"/>
          <w:szCs w:val="27"/>
        </w:rPr>
        <w:t xml:space="preserve">02 559 11 10 </w:t>
      </w:r>
      <w:r w:rsidR="009F0525" w:rsidRPr="00514DCB">
        <w:rPr>
          <w:sz w:val="27"/>
          <w:szCs w:val="27"/>
        </w:rPr>
        <w:t xml:space="preserve"> </w:t>
      </w:r>
      <w:r w:rsidR="00F93A21" w:rsidRPr="00514DCB">
        <w:rPr>
          <w:sz w:val="27"/>
          <w:szCs w:val="27"/>
        </w:rPr>
        <w:t>of</w:t>
      </w:r>
      <w:r w:rsidR="009F0525" w:rsidRPr="00514DCB">
        <w:rPr>
          <w:sz w:val="27"/>
          <w:szCs w:val="27"/>
        </w:rPr>
        <w:t xml:space="preserve"> </w:t>
      </w:r>
      <w:r w:rsidR="00F93A21" w:rsidRPr="00514DCB">
        <w:rPr>
          <w:sz w:val="27"/>
          <w:szCs w:val="27"/>
        </w:rPr>
        <w:t xml:space="preserve"> 0</w:t>
      </w:r>
      <w:r w:rsidR="007038BE" w:rsidRPr="00514DCB">
        <w:rPr>
          <w:sz w:val="27"/>
          <w:szCs w:val="27"/>
        </w:rPr>
        <w:t>484</w:t>
      </w:r>
      <w:r w:rsidR="00F93A21" w:rsidRPr="00514DCB">
        <w:rPr>
          <w:sz w:val="27"/>
          <w:szCs w:val="27"/>
        </w:rPr>
        <w:t xml:space="preserve"> </w:t>
      </w:r>
      <w:r w:rsidR="007038BE" w:rsidRPr="00514DCB">
        <w:rPr>
          <w:sz w:val="27"/>
          <w:szCs w:val="27"/>
        </w:rPr>
        <w:t>24</w:t>
      </w:r>
      <w:r w:rsidR="00F93A21" w:rsidRPr="00514DCB">
        <w:rPr>
          <w:sz w:val="27"/>
          <w:szCs w:val="27"/>
        </w:rPr>
        <w:t xml:space="preserve"> </w:t>
      </w:r>
      <w:r w:rsidR="007038BE" w:rsidRPr="00514DCB">
        <w:rPr>
          <w:sz w:val="27"/>
          <w:szCs w:val="27"/>
        </w:rPr>
        <w:t>73</w:t>
      </w:r>
      <w:r w:rsidR="00F93A21" w:rsidRPr="00514DCB">
        <w:rPr>
          <w:sz w:val="27"/>
          <w:szCs w:val="27"/>
        </w:rPr>
        <w:t xml:space="preserve"> </w:t>
      </w:r>
      <w:r w:rsidR="007038BE" w:rsidRPr="00514DCB">
        <w:rPr>
          <w:sz w:val="27"/>
          <w:szCs w:val="27"/>
        </w:rPr>
        <w:t>61</w:t>
      </w:r>
      <w:r w:rsidR="00F93A21" w:rsidRPr="00514DCB">
        <w:rPr>
          <w:sz w:val="27"/>
          <w:szCs w:val="27"/>
        </w:rPr>
        <w:t xml:space="preserve"> </w:t>
      </w:r>
    </w:p>
    <w:p w14:paraId="39FE8563" w14:textId="650EF4F3" w:rsidR="007038BE" w:rsidRPr="002F1AB1" w:rsidRDefault="007038BE" w:rsidP="009B25A3">
      <w:pPr>
        <w:pStyle w:val="Kop1"/>
        <w:spacing w:after="120"/>
        <w:jc w:val="both"/>
        <w:rPr>
          <w:b/>
        </w:rPr>
      </w:pPr>
      <w:r w:rsidRPr="002F1AB1">
        <w:rPr>
          <w:b/>
        </w:rPr>
        <w:t xml:space="preserve">Wie zijn </w:t>
      </w:r>
      <w:r w:rsidR="009F0525">
        <w:rPr>
          <w:b/>
        </w:rPr>
        <w:t>we</w:t>
      </w:r>
      <w:r w:rsidRPr="002F1AB1">
        <w:rPr>
          <w:b/>
        </w:rPr>
        <w:t>?</w:t>
      </w:r>
    </w:p>
    <w:p w14:paraId="77476C02" w14:textId="211CA7C7" w:rsidR="00FE7A32" w:rsidRPr="009B25A3" w:rsidRDefault="00FE7A32" w:rsidP="009B25A3">
      <w:pPr>
        <w:jc w:val="both"/>
        <w:rPr>
          <w:rFonts w:cstheme="minorHAnsi"/>
          <w:sz w:val="26"/>
          <w:szCs w:val="26"/>
          <w:lang w:val="nl"/>
        </w:rPr>
      </w:pPr>
      <w:r w:rsidRPr="009B25A3">
        <w:rPr>
          <w:rFonts w:cstheme="minorHAnsi"/>
          <w:sz w:val="26"/>
          <w:szCs w:val="26"/>
          <w:lang w:val="nl"/>
        </w:rPr>
        <w:t>De Belgische Federatie van Voedselbanken is een coördinerend orgaan dat een nationaal netwerk van 9 regionale Voedselbanken vertegenwoordigt.</w:t>
      </w:r>
    </w:p>
    <w:p w14:paraId="7A2AF356" w14:textId="6C52C15C" w:rsidR="009B25A3" w:rsidRPr="009B25A3" w:rsidRDefault="00BF6A73" w:rsidP="009B25A3">
      <w:pPr>
        <w:jc w:val="both"/>
        <w:rPr>
          <w:rFonts w:cstheme="minorHAnsi"/>
          <w:sz w:val="26"/>
          <w:szCs w:val="26"/>
          <w:lang w:val="nl"/>
        </w:rPr>
      </w:pPr>
      <w:r>
        <w:rPr>
          <w:rFonts w:cstheme="minorHAnsi"/>
          <w:sz w:val="26"/>
          <w:szCs w:val="26"/>
          <w:lang w:val="nl"/>
        </w:rPr>
        <w:t>I</w:t>
      </w:r>
      <w:r w:rsidRPr="009B25A3">
        <w:rPr>
          <w:rFonts w:cstheme="minorHAnsi"/>
          <w:sz w:val="26"/>
          <w:szCs w:val="26"/>
          <w:lang w:val="nl"/>
        </w:rPr>
        <w:t>n hun strijd tegen voedselonzekerheid en voedselverspilling</w:t>
      </w:r>
      <w:r>
        <w:rPr>
          <w:rFonts w:cstheme="minorHAnsi"/>
          <w:sz w:val="26"/>
          <w:szCs w:val="26"/>
          <w:lang w:val="nl"/>
        </w:rPr>
        <w:t xml:space="preserve"> zorgen d</w:t>
      </w:r>
      <w:r w:rsidR="009B25A3" w:rsidRPr="009B25A3">
        <w:rPr>
          <w:rFonts w:cstheme="minorHAnsi"/>
          <w:sz w:val="26"/>
          <w:szCs w:val="26"/>
          <w:lang w:val="nl"/>
        </w:rPr>
        <w:t xml:space="preserve">e Voedselbanken voor de logistieke herverdeling van gratis droge, verse of diepgevroren </w:t>
      </w:r>
      <w:r>
        <w:rPr>
          <w:rFonts w:cstheme="minorHAnsi"/>
          <w:sz w:val="26"/>
          <w:szCs w:val="26"/>
          <w:lang w:val="nl"/>
        </w:rPr>
        <w:t>kwalitatief</w:t>
      </w:r>
      <w:r w:rsidR="009B25A3" w:rsidRPr="009B25A3">
        <w:rPr>
          <w:rFonts w:cstheme="minorHAnsi"/>
          <w:sz w:val="26"/>
          <w:szCs w:val="26"/>
          <w:lang w:val="nl"/>
        </w:rPr>
        <w:t xml:space="preserve"> voedsel </w:t>
      </w:r>
      <w:r w:rsidRPr="00514DCB">
        <w:rPr>
          <w:sz w:val="27"/>
          <w:szCs w:val="27"/>
        </w:rPr>
        <w:t xml:space="preserve">via lokale sociale aangesloten verenigingen </w:t>
      </w:r>
      <w:r w:rsidR="009B25A3" w:rsidRPr="009B25A3">
        <w:rPr>
          <w:rFonts w:cstheme="minorHAnsi"/>
          <w:sz w:val="26"/>
          <w:szCs w:val="26"/>
          <w:lang w:val="nl"/>
        </w:rPr>
        <w:t xml:space="preserve">aan hulpbehoevenden. </w:t>
      </w:r>
    </w:p>
    <w:p w14:paraId="5D2B7CDB" w14:textId="7915435F" w:rsidR="00FE7A32" w:rsidRPr="009B25A3" w:rsidRDefault="00FE7A32" w:rsidP="009B25A3">
      <w:pPr>
        <w:jc w:val="both"/>
        <w:rPr>
          <w:rFonts w:cstheme="minorHAnsi"/>
          <w:sz w:val="26"/>
          <w:szCs w:val="26"/>
          <w:lang w:val="nl"/>
        </w:rPr>
      </w:pPr>
      <w:r w:rsidRPr="009B25A3">
        <w:rPr>
          <w:rFonts w:cstheme="minorHAnsi"/>
          <w:sz w:val="26"/>
          <w:szCs w:val="26"/>
          <w:lang w:val="nl"/>
        </w:rPr>
        <w:t xml:space="preserve">In 2020 werd met de hulp van 320 vrijwilligers van de Voedselbanken en in samenwerking met duizenden vrijwilligers van de 631 aangesloten lokale verenigingen 20.967 ton voedsel ingezameld en </w:t>
      </w:r>
      <w:r w:rsidR="00BF6A73">
        <w:rPr>
          <w:rFonts w:cstheme="minorHAnsi"/>
          <w:sz w:val="26"/>
          <w:szCs w:val="26"/>
          <w:lang w:val="nl"/>
        </w:rPr>
        <w:t xml:space="preserve">kosteloos </w:t>
      </w:r>
      <w:r w:rsidRPr="009B25A3">
        <w:rPr>
          <w:rFonts w:cstheme="minorHAnsi"/>
          <w:sz w:val="26"/>
          <w:szCs w:val="26"/>
          <w:lang w:val="nl"/>
        </w:rPr>
        <w:t>verdeeld onder gemiddeld 175.000 begunstigden per maand.</w:t>
      </w:r>
    </w:p>
    <w:p w14:paraId="744FF9E8" w14:textId="69D4A992" w:rsidR="004E2D9E" w:rsidRPr="009B25A3" w:rsidRDefault="00FE7A32" w:rsidP="009B25A3">
      <w:pPr>
        <w:jc w:val="both"/>
        <w:rPr>
          <w:sz w:val="26"/>
          <w:szCs w:val="26"/>
        </w:rPr>
      </w:pPr>
      <w:r w:rsidRPr="009B25A3">
        <w:rPr>
          <w:rFonts w:cstheme="minorHAnsi"/>
          <w:sz w:val="26"/>
          <w:szCs w:val="26"/>
          <w:lang w:eastAsia="fr-BE"/>
        </w:rPr>
        <w:t>Meer informatie over haar werking op</w:t>
      </w:r>
      <w:r w:rsidR="00BF6A73">
        <w:rPr>
          <w:rFonts w:cstheme="minorHAnsi"/>
          <w:sz w:val="26"/>
          <w:szCs w:val="26"/>
          <w:lang w:eastAsia="fr-BE"/>
        </w:rPr>
        <w:t xml:space="preserve"> </w:t>
      </w:r>
      <w:hyperlink r:id="rId17" w:history="1">
        <w:r w:rsidR="00BF6A73" w:rsidRPr="00DA7564">
          <w:rPr>
            <w:rStyle w:val="Hyperlink"/>
            <w:rFonts w:cstheme="minorHAnsi"/>
            <w:sz w:val="26"/>
            <w:szCs w:val="26"/>
            <w:lang w:eastAsia="fr-BE"/>
          </w:rPr>
          <w:t>www.foodbanks.be</w:t>
        </w:r>
      </w:hyperlink>
      <w:r w:rsidR="007038BE" w:rsidRPr="009B25A3">
        <w:rPr>
          <w:sz w:val="26"/>
          <w:szCs w:val="26"/>
        </w:rPr>
        <w:t xml:space="preserve">  </w:t>
      </w:r>
    </w:p>
    <w:sectPr w:rsidR="004E2D9E" w:rsidRPr="009B25A3" w:rsidSect="009B25A3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547"/>
    <w:multiLevelType w:val="hybridMultilevel"/>
    <w:tmpl w:val="4064A9F0"/>
    <w:lvl w:ilvl="0" w:tplc="B7469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4869"/>
    <w:multiLevelType w:val="hybridMultilevel"/>
    <w:tmpl w:val="761A265A"/>
    <w:lvl w:ilvl="0" w:tplc="81EA7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9E"/>
    <w:rsid w:val="00170A3B"/>
    <w:rsid w:val="002847B6"/>
    <w:rsid w:val="002959C7"/>
    <w:rsid w:val="002E284A"/>
    <w:rsid w:val="002F1AB1"/>
    <w:rsid w:val="003F199C"/>
    <w:rsid w:val="004E2D9E"/>
    <w:rsid w:val="00514DCB"/>
    <w:rsid w:val="005C70AF"/>
    <w:rsid w:val="006855E6"/>
    <w:rsid w:val="007038BE"/>
    <w:rsid w:val="009B25A3"/>
    <w:rsid w:val="009F0525"/>
    <w:rsid w:val="00A14966"/>
    <w:rsid w:val="00A72409"/>
    <w:rsid w:val="00BB7405"/>
    <w:rsid w:val="00BF6A73"/>
    <w:rsid w:val="00C61D57"/>
    <w:rsid w:val="00C97E81"/>
    <w:rsid w:val="00F91583"/>
    <w:rsid w:val="00F93A21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CC24"/>
  <w15:chartTrackingRefBased/>
  <w15:docId w15:val="{F6605EA3-1F55-4B9A-BB37-66EA293B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E2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2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4E2D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2D9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E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www.foodbanks.b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odbanks.be/nl/word-partner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appro@foodbank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11E6CA427AE4E9E7733865A028322" ma:contentTypeVersion="12" ma:contentTypeDescription="Create a new document." ma:contentTypeScope="" ma:versionID="0f253975e5d5901ffed9efb705a992e5">
  <xsd:schema xmlns:xsd="http://www.w3.org/2001/XMLSchema" xmlns:xs="http://www.w3.org/2001/XMLSchema" xmlns:p="http://schemas.microsoft.com/office/2006/metadata/properties" xmlns:ns2="f5f4cc3c-f4ea-4d4c-bb65-515f5a59e671" xmlns:ns3="ca486b02-8ead-45f8-8c27-cf9e17967293" targetNamespace="http://schemas.microsoft.com/office/2006/metadata/properties" ma:root="true" ma:fieldsID="825e59650009e9a1548698cac95b5776" ns2:_="" ns3:_="">
    <xsd:import namespace="f5f4cc3c-f4ea-4d4c-bb65-515f5a59e671"/>
    <xsd:import namespace="ca486b02-8ead-45f8-8c27-cf9e17967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4cc3c-f4ea-4d4c-bb65-515f5a59e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6b02-8ead-45f8-8c27-cf9e17967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36C35-BF21-47FB-88C0-4B13CAEA5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2D6EB-7371-44A8-B3AF-42A8D994D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A21B2-4184-4FDD-8323-9EDD94907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Rubens</dc:creator>
  <cp:keywords/>
  <dc:description/>
  <cp:lastModifiedBy>Nicole Verstraeten</cp:lastModifiedBy>
  <cp:revision>13</cp:revision>
  <dcterms:created xsi:type="dcterms:W3CDTF">2021-02-15T15:38:00Z</dcterms:created>
  <dcterms:modified xsi:type="dcterms:W3CDTF">2021-07-26T14:59:00Z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0x010100E5C11E6CA427AE4E9E7733865A028322</vt:lpwstr>
  </property>
</Properties>
</file>