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0AE6" w14:textId="70E82DCD" w:rsidR="000971C1" w:rsidRDefault="00477340" w:rsidP="000971C1">
      <w:pPr>
        <w:pStyle w:val="H1numbered"/>
        <w:numPr>
          <w:ilvl w:val="0"/>
          <w:numId w:val="0"/>
        </w:numPr>
        <w:ind w:left="567" w:hanging="567"/>
        <w:rPr>
          <w:rFonts w:eastAsia="Times New Roman"/>
          <w:lang w:eastAsia="nl-BE"/>
        </w:rPr>
      </w:pPr>
      <w:r>
        <w:rPr>
          <w:rFonts w:eastAsia="Times New Roman"/>
          <w:lang w:eastAsia="nl-BE"/>
        </w:rPr>
        <w:t xml:space="preserve">Federale </w:t>
      </w:r>
      <w:r w:rsidR="00FF3C4C">
        <w:rPr>
          <w:rFonts w:eastAsia="Times New Roman"/>
          <w:lang w:eastAsia="nl-BE"/>
        </w:rPr>
        <w:t>ondersteuningsmaatregelen</w:t>
      </w:r>
    </w:p>
    <w:p w14:paraId="29AED254" w14:textId="32C7B530" w:rsidR="000971C1" w:rsidRDefault="000971C1" w:rsidP="000971C1">
      <w:pPr>
        <w:pStyle w:val="BodyText1"/>
        <w:rPr>
          <w:lang w:val="nl-BE" w:eastAsia="nl-BE"/>
        </w:rPr>
      </w:pPr>
    </w:p>
    <w:p w14:paraId="6F024915" w14:textId="2110860F" w:rsidR="009D3E23" w:rsidRDefault="000971C1" w:rsidP="009D3E23">
      <w:pPr>
        <w:pStyle w:val="BodyText1"/>
        <w:rPr>
          <w:lang w:val="nl-BE" w:eastAsia="nl-BE"/>
        </w:rPr>
      </w:pPr>
      <w:r>
        <w:rPr>
          <w:lang w:val="nl-BE" w:eastAsia="nl-BE"/>
        </w:rPr>
        <w:t>Op 12/2</w:t>
      </w:r>
      <w:r w:rsidR="00477340">
        <w:rPr>
          <w:lang w:val="nl-BE" w:eastAsia="nl-BE"/>
        </w:rPr>
        <w:t xml:space="preserve"> besliste de federale regering om verschillende ondersteuningsmaatregelen te verlengen tot 30 juni 2021. Op dit ogenblik wordt die beslissing omgezet in regelgeving. Je vindt hierbij de stand van zaken</w:t>
      </w:r>
      <w:r w:rsidR="009D3E23">
        <w:rPr>
          <w:lang w:val="nl-BE" w:eastAsia="nl-BE"/>
        </w:rPr>
        <w:t xml:space="preserve"> bij de maatregelen die relevant zijn voor onze sector. </w:t>
      </w:r>
      <w:r w:rsidR="005B3FB4">
        <w:rPr>
          <w:lang w:val="nl-BE" w:eastAsia="nl-BE"/>
        </w:rPr>
        <w:t xml:space="preserve">Ondertussen pleiten we voor een verlenging van die maatregelen na 30 juni 2021. </w:t>
      </w:r>
      <w:r w:rsidR="005B3FB4">
        <w:rPr>
          <w:lang w:val="nl-BE" w:eastAsia="nl-BE"/>
        </w:rPr>
        <w:br/>
      </w:r>
      <w:r w:rsidR="009D3E23">
        <w:rPr>
          <w:lang w:val="nl-BE" w:eastAsia="nl-BE"/>
        </w:rPr>
        <w:br/>
        <w:t xml:space="preserve">Daarnaast besliste de regering op 21 april 2021 een steunpakket van 835 miljoen euro voor horeca en </w:t>
      </w:r>
      <w:r w:rsidR="00A92467">
        <w:rPr>
          <w:lang w:val="nl-BE" w:eastAsia="nl-BE"/>
        </w:rPr>
        <w:t>zwaarst</w:t>
      </w:r>
      <w:r w:rsidR="009D3E23">
        <w:rPr>
          <w:lang w:val="nl-BE" w:eastAsia="nl-BE"/>
        </w:rPr>
        <w:t xml:space="preserve"> getroffen sectoren. </w:t>
      </w:r>
      <w:r w:rsidR="00741FEB">
        <w:rPr>
          <w:lang w:val="nl-BE" w:eastAsia="nl-BE"/>
        </w:rPr>
        <w:t xml:space="preserve">Daarbij is voor ons de maatregel stimulans voor de wedertewerkstelling via </w:t>
      </w:r>
      <w:proofErr w:type="spellStart"/>
      <w:r w:rsidR="00741FEB">
        <w:rPr>
          <w:lang w:val="nl-BE" w:eastAsia="nl-BE"/>
        </w:rPr>
        <w:t>rsz</w:t>
      </w:r>
      <w:proofErr w:type="spellEnd"/>
      <w:r w:rsidR="00741FEB">
        <w:rPr>
          <w:lang w:val="nl-BE" w:eastAsia="nl-BE"/>
        </w:rPr>
        <w:t xml:space="preserve">-vermindering ook interessant, aangezien ze ook van toepassing is voor bedrijven uit </w:t>
      </w:r>
      <w:r w:rsidR="00A92467">
        <w:rPr>
          <w:lang w:val="nl-BE" w:eastAsia="nl-BE"/>
        </w:rPr>
        <w:t>onze</w:t>
      </w:r>
      <w:r w:rsidR="00741FEB">
        <w:rPr>
          <w:lang w:val="nl-BE" w:eastAsia="nl-BE"/>
        </w:rPr>
        <w:t xml:space="preserve"> sector. </w:t>
      </w:r>
    </w:p>
    <w:p w14:paraId="2175D92E" w14:textId="41198D2E" w:rsidR="00741FEB" w:rsidRDefault="00741FEB" w:rsidP="009D3E23">
      <w:pPr>
        <w:pStyle w:val="BodyText1"/>
        <w:rPr>
          <w:lang w:val="nl-BE" w:eastAsia="nl-BE"/>
        </w:rPr>
      </w:pPr>
    </w:p>
    <w:p w14:paraId="0C4A04E4" w14:textId="56A01A5C" w:rsidR="00741FEB" w:rsidRPr="00741FEB" w:rsidRDefault="00741FEB" w:rsidP="009D3E23">
      <w:pPr>
        <w:pStyle w:val="BodyText1"/>
        <w:rPr>
          <w:rFonts w:ascii="Open Sans" w:hAnsi="Open Sans" w:cs="Open Sans"/>
          <w:color w:val="999999"/>
          <w:lang w:val="nl-BE"/>
        </w:rPr>
      </w:pPr>
      <w:r>
        <w:rPr>
          <w:lang w:val="nl-BE" w:eastAsia="nl-BE"/>
        </w:rPr>
        <w:t>Je vindt hier eerst de stand van zaken bij de algemene maatregelen tot 30 juni</w:t>
      </w:r>
      <w:r w:rsidR="005B3FB4">
        <w:rPr>
          <w:lang w:val="nl-BE" w:eastAsia="nl-BE"/>
        </w:rPr>
        <w:t xml:space="preserve"> 2021 en vervolgens de maatregelen  uit het steunpakket. </w:t>
      </w:r>
    </w:p>
    <w:p w14:paraId="2CBED2A5" w14:textId="77777777" w:rsidR="004A327A" w:rsidRPr="004A327A" w:rsidRDefault="004A327A" w:rsidP="004A327A">
      <w:pPr>
        <w:pStyle w:val="BodyText1"/>
        <w:rPr>
          <w:lang w:val="nl-BE" w:eastAsia="nl-BE"/>
        </w:rPr>
      </w:pPr>
    </w:p>
    <w:tbl>
      <w:tblPr>
        <w:tblStyle w:val="TableGrid"/>
        <w:tblW w:w="10325" w:type="dxa"/>
        <w:tblInd w:w="-856" w:type="dxa"/>
        <w:tblLook w:val="04A0" w:firstRow="1" w:lastRow="0" w:firstColumn="1" w:lastColumn="0" w:noHBand="0" w:noVBand="1"/>
      </w:tblPr>
      <w:tblGrid>
        <w:gridCol w:w="4962"/>
        <w:gridCol w:w="5363"/>
      </w:tblGrid>
      <w:tr w:rsidR="004A327A" w:rsidRPr="00960603" w14:paraId="001365E2" w14:textId="77777777" w:rsidTr="00D34696">
        <w:tc>
          <w:tcPr>
            <w:tcW w:w="4962" w:type="dxa"/>
          </w:tcPr>
          <w:p w14:paraId="4B5B68F1" w14:textId="622E0CE0" w:rsidR="004A327A" w:rsidRPr="00960603" w:rsidRDefault="004A327A" w:rsidP="004A327A">
            <w:pPr>
              <w:pStyle w:val="H2numbered"/>
              <w:numPr>
                <w:ilvl w:val="0"/>
                <w:numId w:val="0"/>
              </w:numPr>
              <w:ind w:left="567" w:hanging="567"/>
              <w:rPr>
                <w:rFonts w:eastAsia="Times New Roman"/>
                <w:lang w:eastAsia="nl-BE"/>
              </w:rPr>
            </w:pPr>
            <w:r w:rsidRPr="00960603">
              <w:rPr>
                <w:rFonts w:eastAsia="Times New Roman"/>
                <w:lang w:eastAsia="nl-BE"/>
              </w:rPr>
              <w:t>Maatregel</w:t>
            </w:r>
            <w:r w:rsidR="006275AD">
              <w:rPr>
                <w:rFonts w:eastAsia="Times New Roman"/>
                <w:lang w:eastAsia="nl-BE"/>
              </w:rPr>
              <w:t>en tot 30 juni 2021</w:t>
            </w:r>
          </w:p>
        </w:tc>
        <w:tc>
          <w:tcPr>
            <w:tcW w:w="5363" w:type="dxa"/>
          </w:tcPr>
          <w:p w14:paraId="0CD5C5D6" w14:textId="77777777" w:rsidR="004A327A" w:rsidRPr="00960603" w:rsidRDefault="004A327A" w:rsidP="004A327A">
            <w:pPr>
              <w:pStyle w:val="H2numbered"/>
              <w:numPr>
                <w:ilvl w:val="0"/>
                <w:numId w:val="0"/>
              </w:numPr>
              <w:ind w:left="567" w:hanging="567"/>
              <w:rPr>
                <w:rFonts w:eastAsia="Times New Roman"/>
                <w:lang w:eastAsia="nl-BE"/>
              </w:rPr>
            </w:pPr>
            <w:r w:rsidRPr="00960603">
              <w:rPr>
                <w:rFonts w:eastAsia="Times New Roman"/>
                <w:lang w:eastAsia="nl-BE"/>
              </w:rPr>
              <w:t>Stand van zaken en informatie</w:t>
            </w:r>
          </w:p>
        </w:tc>
      </w:tr>
      <w:tr w:rsidR="00CC7795" w:rsidRPr="00CC7795" w14:paraId="535F32BA" w14:textId="77777777" w:rsidTr="00D34696">
        <w:tc>
          <w:tcPr>
            <w:tcW w:w="4962" w:type="dxa"/>
          </w:tcPr>
          <w:p w14:paraId="033838FE" w14:textId="77777777" w:rsidR="004A327A" w:rsidRPr="00CC7795" w:rsidRDefault="004A327A" w:rsidP="00371F17">
            <w:pPr>
              <w:spacing w:before="100" w:beforeAutospacing="1" w:after="100" w:afterAutospacing="1"/>
              <w:outlineLvl w:val="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Tijdelijke werkloosheid overmacht corona voor alle bedrijven, verhoogde uitkering en lagere bedrijfsvoorheffing</w:t>
            </w:r>
          </w:p>
        </w:tc>
        <w:tc>
          <w:tcPr>
            <w:tcW w:w="5363" w:type="dxa"/>
          </w:tcPr>
          <w:p w14:paraId="3B17DDA2" w14:textId="7529B6F1" w:rsidR="00477340" w:rsidRPr="00CC7795" w:rsidRDefault="00DA0141" w:rsidP="009555CC">
            <w:pPr>
              <w:pStyle w:val="ListParagraph"/>
              <w:numPr>
                <w:ilvl w:val="0"/>
                <w:numId w:val="12"/>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eastAsia="Times New Roman" w:hAnsiTheme="majorHAnsi" w:cstheme="majorHAnsi"/>
                <w:color w:val="2D2926" w:themeColor="text1"/>
                <w:lang w:eastAsia="nl-BE"/>
              </w:rPr>
              <w:t xml:space="preserve">Unaniem positief advies beheerscomité RVA </w:t>
            </w:r>
            <w:r w:rsidR="004C11AC" w:rsidRPr="00CC7795">
              <w:rPr>
                <w:rFonts w:asciiTheme="majorHAnsi" w:eastAsia="Times New Roman" w:hAnsiTheme="majorHAnsi" w:cstheme="majorHAnsi"/>
                <w:color w:val="2D2926" w:themeColor="text1"/>
                <w:lang w:eastAsia="nl-BE"/>
              </w:rPr>
              <w:t xml:space="preserve">en </w:t>
            </w:r>
            <w:hyperlink r:id="rId11" w:history="1">
              <w:r w:rsidR="004C11AC" w:rsidRPr="00CC7795">
                <w:rPr>
                  <w:rStyle w:val="Hyperlink"/>
                  <w:rFonts w:asciiTheme="majorHAnsi" w:eastAsia="Times New Roman" w:hAnsiTheme="majorHAnsi" w:cstheme="majorHAnsi"/>
                  <w:color w:val="2D2926" w:themeColor="text1"/>
                  <w:lang w:eastAsia="nl-BE"/>
                </w:rPr>
                <w:t>aanpassing RVA-website</w:t>
              </w:r>
            </w:hyperlink>
          </w:p>
          <w:p w14:paraId="1EEF09FF" w14:textId="5C3F161B" w:rsidR="00477340" w:rsidRPr="00CC7795" w:rsidRDefault="00DA0141" w:rsidP="009555CC">
            <w:pPr>
              <w:pStyle w:val="ListParagraph"/>
              <w:numPr>
                <w:ilvl w:val="0"/>
                <w:numId w:val="12"/>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hAnsiTheme="majorHAnsi"/>
                <w:color w:val="2D2926" w:themeColor="text1"/>
              </w:rPr>
              <w:t xml:space="preserve">Meer informatie: </w:t>
            </w:r>
            <w:hyperlink r:id="rId12" w:history="1">
              <w:r w:rsidR="004A327A" w:rsidRPr="00CC7795">
                <w:rPr>
                  <w:rStyle w:val="Hyperlink"/>
                  <w:rFonts w:asciiTheme="majorHAnsi" w:eastAsia="Times New Roman" w:hAnsiTheme="majorHAnsi" w:cstheme="majorHAnsi"/>
                  <w:color w:val="2D2926" w:themeColor="text1"/>
                  <w:lang w:eastAsia="nl-BE"/>
                </w:rPr>
                <w:t>zie uitvoerige nota</w:t>
              </w:r>
            </w:hyperlink>
            <w:r w:rsidR="004A327A" w:rsidRPr="00CC7795">
              <w:rPr>
                <w:rFonts w:asciiTheme="majorHAnsi" w:eastAsia="Times New Roman" w:hAnsiTheme="majorHAnsi" w:cstheme="majorHAnsi"/>
                <w:color w:val="2D2926" w:themeColor="text1"/>
                <w:lang w:eastAsia="nl-BE"/>
              </w:rPr>
              <w:t xml:space="preserve">. </w:t>
            </w:r>
          </w:p>
        </w:tc>
      </w:tr>
      <w:tr w:rsidR="00CC7795" w:rsidRPr="00CC7795" w14:paraId="2AB8254A" w14:textId="77777777" w:rsidTr="00D34696">
        <w:tc>
          <w:tcPr>
            <w:tcW w:w="4962" w:type="dxa"/>
          </w:tcPr>
          <w:p w14:paraId="7967C53E" w14:textId="4EC48612" w:rsidR="00D02896" w:rsidRPr="00CC7795" w:rsidRDefault="003846A1" w:rsidP="00D02896">
            <w:pPr>
              <w:spacing w:before="100" w:beforeAutospacing="1" w:after="100" w:afterAutospacing="1"/>
              <w:outlineLvl w:val="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 xml:space="preserve">Verhoging quotum vrijwillige overuren tot 220 uren in o.a. onze sector, fiscaal en parafiscaal vrijgesteld, en geen </w:t>
            </w:r>
            <w:proofErr w:type="spellStart"/>
            <w:r w:rsidRPr="00CC7795">
              <w:rPr>
                <w:rFonts w:asciiTheme="majorHAnsi" w:eastAsia="Times New Roman" w:hAnsiTheme="majorHAnsi" w:cstheme="majorHAnsi"/>
                <w:color w:val="2D2926" w:themeColor="text1"/>
                <w:sz w:val="22"/>
                <w:szCs w:val="22"/>
                <w:lang w:eastAsia="nl-BE"/>
              </w:rPr>
              <w:t>overloon</w:t>
            </w:r>
            <w:proofErr w:type="spellEnd"/>
            <w:r w:rsidR="00CE2886" w:rsidRPr="00CC7795">
              <w:rPr>
                <w:rFonts w:asciiTheme="majorHAnsi" w:eastAsia="Times New Roman" w:hAnsiTheme="majorHAnsi" w:cstheme="majorHAnsi"/>
                <w:color w:val="2D2926" w:themeColor="text1"/>
                <w:sz w:val="22"/>
                <w:szCs w:val="22"/>
                <w:lang w:eastAsia="nl-BE"/>
              </w:rPr>
              <w:t>: verlenging van maatregel tot 30 juni 2021</w:t>
            </w:r>
          </w:p>
        </w:tc>
        <w:tc>
          <w:tcPr>
            <w:tcW w:w="5363" w:type="dxa"/>
          </w:tcPr>
          <w:p w14:paraId="1541BD2A" w14:textId="081B2DF1" w:rsidR="00200779" w:rsidRPr="00CC7795" w:rsidRDefault="006C0DF3" w:rsidP="00200779">
            <w:pPr>
              <w:pStyle w:val="ListParagraph"/>
              <w:numPr>
                <w:ilvl w:val="0"/>
                <w:numId w:val="13"/>
              </w:numPr>
              <w:spacing w:before="100" w:beforeAutospacing="1" w:after="100" w:afterAutospacing="1"/>
              <w:outlineLvl w:val="1"/>
              <w:rPr>
                <w:rStyle w:val="Hyperlink"/>
                <w:rFonts w:asciiTheme="majorHAnsi" w:hAnsiTheme="majorHAnsi" w:cs="Arial"/>
                <w:color w:val="2D2926" w:themeColor="text1"/>
                <w:u w:val="none"/>
              </w:rPr>
            </w:pPr>
            <w:r w:rsidRPr="00CC7795">
              <w:rPr>
                <w:rFonts w:asciiTheme="majorHAnsi" w:eastAsia="Times New Roman" w:hAnsiTheme="majorHAnsi" w:cstheme="majorHAnsi"/>
                <w:color w:val="2D2926" w:themeColor="text1"/>
                <w:lang w:eastAsia="nl-BE"/>
              </w:rPr>
              <w:t xml:space="preserve">Opgenomen in </w:t>
            </w:r>
            <w:hyperlink r:id="rId13" w:history="1">
              <w:r w:rsidRPr="00CC7795">
                <w:rPr>
                  <w:rStyle w:val="Hyperlink"/>
                  <w:rFonts w:asciiTheme="majorHAnsi" w:hAnsiTheme="majorHAnsi" w:cs="Arial"/>
                  <w:color w:val="2D2926" w:themeColor="text1"/>
                </w:rPr>
                <w:t>Wet houdende tijdelijke ondersteuningsmaatregelen ten gevolge van de COVID-19-pandemie</w:t>
              </w:r>
            </w:hyperlink>
            <w:r w:rsidR="005F5AF8" w:rsidRPr="00CC7795">
              <w:rPr>
                <w:rStyle w:val="Hyperlink"/>
                <w:rFonts w:asciiTheme="majorHAnsi" w:hAnsiTheme="majorHAnsi" w:cs="Arial"/>
                <w:color w:val="2D2926" w:themeColor="text1"/>
              </w:rPr>
              <w:t xml:space="preserve"> (</w:t>
            </w:r>
            <w:r w:rsidR="005B3FB4">
              <w:rPr>
                <w:rStyle w:val="Hyperlink"/>
                <w:rFonts w:asciiTheme="majorHAnsi" w:hAnsiTheme="majorHAnsi" w:cs="Arial"/>
                <w:color w:val="2D2926" w:themeColor="text1"/>
              </w:rPr>
              <w:t>publicatie Belgisch Staatsblad op 2 april</w:t>
            </w:r>
            <w:r w:rsidR="005F5AF8" w:rsidRPr="00CC7795">
              <w:rPr>
                <w:rStyle w:val="Hyperlink"/>
                <w:rFonts w:asciiTheme="majorHAnsi" w:hAnsiTheme="majorHAnsi" w:cs="Arial"/>
                <w:color w:val="2D2926" w:themeColor="text1"/>
              </w:rPr>
              <w:t>)</w:t>
            </w:r>
          </w:p>
          <w:p w14:paraId="1D06D8CE" w14:textId="305DB050" w:rsidR="006C0DF3" w:rsidRPr="00CC7795" w:rsidRDefault="00605824" w:rsidP="00200779">
            <w:pPr>
              <w:pStyle w:val="ListParagraph"/>
              <w:numPr>
                <w:ilvl w:val="0"/>
                <w:numId w:val="13"/>
              </w:numPr>
              <w:spacing w:before="100" w:beforeAutospacing="1" w:after="100" w:afterAutospacing="1"/>
              <w:outlineLvl w:val="1"/>
              <w:rPr>
                <w:rFonts w:asciiTheme="majorHAnsi" w:hAnsiTheme="majorHAnsi" w:cs="Arial"/>
                <w:color w:val="2D2926" w:themeColor="text1"/>
              </w:rPr>
            </w:pPr>
            <w:r w:rsidRPr="00CC7795">
              <w:rPr>
                <w:rFonts w:asciiTheme="majorHAnsi" w:hAnsiTheme="majorHAnsi" w:cs="Arial"/>
                <w:color w:val="2D2926" w:themeColor="text1"/>
              </w:rPr>
              <w:t xml:space="preserve">Meer informatie en modeldocument: </w:t>
            </w:r>
            <w:hyperlink r:id="rId14" w:history="1">
              <w:r w:rsidRPr="00CC7795">
                <w:rPr>
                  <w:rStyle w:val="Hyperlink"/>
                  <w:rFonts w:asciiTheme="majorHAnsi" w:hAnsiTheme="majorHAnsi" w:cs="Arial"/>
                  <w:color w:val="2D2926" w:themeColor="text1"/>
                </w:rPr>
                <w:t>klik hier</w:t>
              </w:r>
            </w:hyperlink>
            <w:r w:rsidRPr="00CC7795">
              <w:rPr>
                <w:rFonts w:asciiTheme="majorHAnsi" w:hAnsiTheme="majorHAnsi" w:cs="Arial"/>
                <w:color w:val="2D2926" w:themeColor="text1"/>
              </w:rPr>
              <w:t xml:space="preserve">. </w:t>
            </w:r>
          </w:p>
        </w:tc>
      </w:tr>
      <w:tr w:rsidR="00CC7795" w:rsidRPr="00CC7795" w14:paraId="29B65286" w14:textId="77777777" w:rsidTr="00D34696">
        <w:tc>
          <w:tcPr>
            <w:tcW w:w="4962" w:type="dxa"/>
          </w:tcPr>
          <w:p w14:paraId="58AAFA14" w14:textId="14D7B7EB" w:rsidR="008A04F1" w:rsidRPr="00CC7795" w:rsidRDefault="008A04F1" w:rsidP="00D02896">
            <w:pPr>
              <w:spacing w:before="100" w:beforeAutospacing="1" w:after="100" w:afterAutospacing="1"/>
              <w:outlineLvl w:val="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Mogelijkheid tijdelijke opschorting tijdskrediet bij eigen wer</w:t>
            </w:r>
            <w:r w:rsidR="00FE114A" w:rsidRPr="00CC7795">
              <w:rPr>
                <w:rFonts w:asciiTheme="majorHAnsi" w:eastAsia="Times New Roman" w:hAnsiTheme="majorHAnsi" w:cstheme="majorHAnsi"/>
                <w:color w:val="2D2926" w:themeColor="text1"/>
                <w:sz w:val="22"/>
                <w:szCs w:val="22"/>
                <w:lang w:eastAsia="nl-BE"/>
              </w:rPr>
              <w:t>kgever</w:t>
            </w:r>
            <w:r w:rsidR="00820C4A" w:rsidRPr="00CC7795">
              <w:rPr>
                <w:rFonts w:asciiTheme="majorHAnsi" w:eastAsia="Times New Roman" w:hAnsiTheme="majorHAnsi" w:cstheme="majorHAnsi"/>
                <w:color w:val="2D2926" w:themeColor="text1"/>
                <w:sz w:val="22"/>
                <w:szCs w:val="22"/>
                <w:lang w:eastAsia="nl-BE"/>
              </w:rPr>
              <w:t xml:space="preserve"> in o.a. onze sector</w:t>
            </w:r>
          </w:p>
        </w:tc>
        <w:tc>
          <w:tcPr>
            <w:tcW w:w="5363" w:type="dxa"/>
          </w:tcPr>
          <w:p w14:paraId="3248B0E0" w14:textId="67F35121" w:rsidR="008A04F1" w:rsidRPr="005B3FB4" w:rsidRDefault="005B3FB4" w:rsidP="005B3FB4">
            <w:pPr>
              <w:pStyle w:val="ListParagraph"/>
              <w:numPr>
                <w:ilvl w:val="0"/>
                <w:numId w:val="13"/>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15"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CC7795" w:rsidRPr="00CC7795" w14:paraId="3B8007EE" w14:textId="77777777" w:rsidTr="00D34696">
        <w:tc>
          <w:tcPr>
            <w:tcW w:w="4962" w:type="dxa"/>
          </w:tcPr>
          <w:p w14:paraId="0AF84E50" w14:textId="5116FB55" w:rsidR="00FE114A" w:rsidRPr="00CC7795" w:rsidRDefault="00FE114A" w:rsidP="00D02896">
            <w:pPr>
              <w:spacing w:before="100" w:beforeAutospacing="1" w:after="100" w:afterAutospacing="1"/>
              <w:outlineLvl w:val="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Mogelijkh</w:t>
            </w:r>
            <w:r w:rsidR="00820C4A" w:rsidRPr="00CC7795">
              <w:rPr>
                <w:rFonts w:asciiTheme="majorHAnsi" w:eastAsia="Times New Roman" w:hAnsiTheme="majorHAnsi" w:cstheme="majorHAnsi"/>
                <w:color w:val="2D2926" w:themeColor="text1"/>
                <w:sz w:val="22"/>
                <w:szCs w:val="22"/>
                <w:lang w:eastAsia="nl-BE"/>
              </w:rPr>
              <w:t>eid inzetten tijdelijke werklozen (andere werkgever) in o.a. onze sector, behoud 75% van uitkering</w:t>
            </w:r>
          </w:p>
        </w:tc>
        <w:tc>
          <w:tcPr>
            <w:tcW w:w="5363" w:type="dxa"/>
          </w:tcPr>
          <w:p w14:paraId="7C7C44BD" w14:textId="77777777" w:rsidR="005B3FB4" w:rsidRPr="00CC7795" w:rsidRDefault="005B3FB4" w:rsidP="005B3FB4">
            <w:pPr>
              <w:pStyle w:val="ListParagraph"/>
              <w:numPr>
                <w:ilvl w:val="0"/>
                <w:numId w:val="13"/>
              </w:numPr>
              <w:spacing w:before="100" w:beforeAutospacing="1" w:after="100" w:afterAutospacing="1"/>
              <w:outlineLvl w:val="1"/>
              <w:rPr>
                <w:rStyle w:val="Hyperlink"/>
                <w:rFonts w:asciiTheme="majorHAnsi" w:hAnsiTheme="majorHAnsi" w:cs="Arial"/>
                <w:color w:val="2D2926" w:themeColor="text1"/>
                <w:u w:val="none"/>
              </w:rPr>
            </w:pPr>
            <w:r w:rsidRPr="00CC7795">
              <w:rPr>
                <w:rFonts w:asciiTheme="majorHAnsi" w:eastAsia="Times New Roman" w:hAnsiTheme="majorHAnsi" w:cstheme="majorHAnsi"/>
                <w:color w:val="2D2926" w:themeColor="text1"/>
                <w:lang w:eastAsia="nl-BE"/>
              </w:rPr>
              <w:t xml:space="preserve">Opgenomen in </w:t>
            </w:r>
            <w:hyperlink r:id="rId16"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p w14:paraId="72E0F766" w14:textId="3EC6B90B" w:rsidR="00BE2A32" w:rsidRPr="00CC7795" w:rsidRDefault="00A92467" w:rsidP="005F5AF8">
            <w:pPr>
              <w:pStyle w:val="ListParagraph"/>
              <w:numPr>
                <w:ilvl w:val="0"/>
                <w:numId w:val="13"/>
              </w:numPr>
              <w:spacing w:before="100" w:beforeAutospacing="1" w:after="100" w:afterAutospacing="1"/>
              <w:outlineLvl w:val="1"/>
              <w:rPr>
                <w:rFonts w:asciiTheme="majorHAnsi" w:eastAsia="Times New Roman" w:hAnsiTheme="majorHAnsi" w:cstheme="majorHAnsi"/>
                <w:color w:val="2D2926" w:themeColor="text1"/>
                <w:lang w:eastAsia="nl-BE"/>
              </w:rPr>
            </w:pPr>
            <w:hyperlink r:id="rId17" w:history="1">
              <w:r w:rsidR="00BE2A32" w:rsidRPr="00CC7795">
                <w:rPr>
                  <w:rStyle w:val="Hyperlink"/>
                  <w:rFonts w:asciiTheme="majorHAnsi" w:eastAsia="Times New Roman" w:hAnsiTheme="majorHAnsi" w:cstheme="majorHAnsi"/>
                  <w:color w:val="2D2926" w:themeColor="text1"/>
                  <w:lang w:eastAsia="nl-BE"/>
                </w:rPr>
                <w:t>KB tot het tijdelijk versoepelen</w:t>
              </w:r>
            </w:hyperlink>
            <w:r w:rsidR="00BE2A32" w:rsidRPr="00CC7795">
              <w:rPr>
                <w:rFonts w:asciiTheme="majorHAnsi" w:eastAsia="Times New Roman" w:hAnsiTheme="majorHAnsi" w:cstheme="majorHAnsi"/>
                <w:color w:val="2D2926" w:themeColor="text1"/>
                <w:lang w:eastAsia="nl-BE"/>
              </w:rPr>
              <w:t xml:space="preserve"> van de voorwaarden waaronder tijdelijk werklozen kunnen worden tewerkgesteld in cruciale sectoren (gepubliceerd in Staatsblad op 31 maart 2020)</w:t>
            </w:r>
          </w:p>
        </w:tc>
      </w:tr>
      <w:tr w:rsidR="00CC7795" w:rsidRPr="00CC7795" w14:paraId="5714B83B" w14:textId="77777777" w:rsidTr="00D34696">
        <w:tc>
          <w:tcPr>
            <w:tcW w:w="4962" w:type="dxa"/>
          </w:tcPr>
          <w:p w14:paraId="757B422D" w14:textId="2A530F60" w:rsidR="00FE73BA" w:rsidRPr="00CC7795" w:rsidRDefault="00FE73BA" w:rsidP="00FE73BA">
            <w:pPr>
              <w:spacing w:before="100" w:beforeAutospacing="1" w:after="100" w:afterAutospacing="1"/>
              <w:outlineLvl w:val="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lastRenderedPageBreak/>
              <w:t>Minnelijke afbetalingsplannen RSZ</w:t>
            </w:r>
          </w:p>
        </w:tc>
        <w:tc>
          <w:tcPr>
            <w:tcW w:w="5363" w:type="dxa"/>
          </w:tcPr>
          <w:p w14:paraId="14A69E54" w14:textId="4F81914B" w:rsidR="00FE73BA" w:rsidRPr="00CC7795" w:rsidRDefault="00A92467" w:rsidP="005F5AF8">
            <w:pPr>
              <w:pStyle w:val="ListParagraph"/>
              <w:numPr>
                <w:ilvl w:val="0"/>
                <w:numId w:val="13"/>
              </w:numPr>
              <w:spacing w:before="100" w:beforeAutospacing="1" w:after="100" w:afterAutospacing="1"/>
              <w:outlineLvl w:val="1"/>
              <w:rPr>
                <w:rFonts w:asciiTheme="majorHAnsi" w:eastAsia="Times New Roman" w:hAnsiTheme="majorHAnsi" w:cstheme="majorHAnsi"/>
                <w:color w:val="2D2926" w:themeColor="text1"/>
                <w:lang w:eastAsia="nl-BE"/>
              </w:rPr>
            </w:pPr>
            <w:hyperlink r:id="rId18" w:history="1">
              <w:r w:rsidR="00FE73BA" w:rsidRPr="00CC7795">
                <w:rPr>
                  <w:rStyle w:val="Hyperlink"/>
                  <w:rFonts w:asciiTheme="majorHAnsi" w:eastAsia="Times New Roman" w:hAnsiTheme="majorHAnsi" w:cstheme="majorHAnsi"/>
                  <w:color w:val="2D2926" w:themeColor="text1"/>
                  <w:lang w:eastAsia="nl-BE"/>
                </w:rPr>
                <w:t>Zie website RSZ</w:t>
              </w:r>
            </w:hyperlink>
          </w:p>
        </w:tc>
      </w:tr>
      <w:tr w:rsidR="00CC7795" w:rsidRPr="00CC7795" w14:paraId="21F44D20" w14:textId="77777777" w:rsidTr="00D34696">
        <w:tc>
          <w:tcPr>
            <w:tcW w:w="4962" w:type="dxa"/>
          </w:tcPr>
          <w:p w14:paraId="65BDFF9A" w14:textId="77777777" w:rsidR="002E39FD" w:rsidRPr="00CC7795" w:rsidRDefault="002E39FD" w:rsidP="002E39FD">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Mogelijkheid tot v</w:t>
            </w:r>
            <w:r w:rsidR="00D34696" w:rsidRPr="00CC7795">
              <w:rPr>
                <w:rFonts w:asciiTheme="majorHAnsi" w:eastAsia="Times New Roman" w:hAnsiTheme="majorHAnsi" w:cstheme="majorHAnsi"/>
                <w:color w:val="2D2926" w:themeColor="text1"/>
                <w:sz w:val="22"/>
                <w:szCs w:val="22"/>
                <w:lang w:eastAsia="nl-BE"/>
              </w:rPr>
              <w:t>erhoogde t</w:t>
            </w:r>
            <w:r w:rsidRPr="00CC7795">
              <w:rPr>
                <w:rFonts w:asciiTheme="majorHAnsi" w:eastAsia="Times New Roman" w:hAnsiTheme="majorHAnsi" w:cstheme="majorHAnsi"/>
                <w:color w:val="2D2926" w:themeColor="text1"/>
                <w:sz w:val="22"/>
                <w:szCs w:val="22"/>
                <w:lang w:eastAsia="nl-BE"/>
              </w:rPr>
              <w:t>ele</w:t>
            </w:r>
            <w:r w:rsidR="00D34696" w:rsidRPr="00CC7795">
              <w:rPr>
                <w:rFonts w:asciiTheme="majorHAnsi" w:eastAsia="Times New Roman" w:hAnsiTheme="majorHAnsi" w:cstheme="majorHAnsi"/>
                <w:color w:val="2D2926" w:themeColor="text1"/>
                <w:sz w:val="22"/>
                <w:szCs w:val="22"/>
                <w:lang w:eastAsia="nl-BE"/>
              </w:rPr>
              <w:t xml:space="preserve">werkvergoeding </w:t>
            </w:r>
          </w:p>
          <w:p w14:paraId="0A216FC2" w14:textId="60717374" w:rsidR="00D34696" w:rsidRPr="00CC7795" w:rsidRDefault="00D34696" w:rsidP="002E39FD">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p>
        </w:tc>
        <w:tc>
          <w:tcPr>
            <w:tcW w:w="5363" w:type="dxa"/>
          </w:tcPr>
          <w:p w14:paraId="1A2AE6FC" w14:textId="77777777" w:rsidR="00D34696" w:rsidRPr="00CC7795" w:rsidRDefault="00A92467" w:rsidP="002E39FD">
            <w:pPr>
              <w:pStyle w:val="ListParagraph"/>
              <w:numPr>
                <w:ilvl w:val="0"/>
                <w:numId w:val="13"/>
              </w:numPr>
              <w:rPr>
                <w:rFonts w:asciiTheme="majorHAnsi" w:eastAsia="Times New Roman" w:hAnsiTheme="majorHAnsi" w:cstheme="majorHAnsi"/>
                <w:color w:val="2D2926" w:themeColor="text1"/>
                <w:u w:val="single"/>
                <w:lang w:eastAsia="nl-BE"/>
              </w:rPr>
            </w:pPr>
            <w:hyperlink r:id="rId19" w:tgtFrame="_blank" w:history="1">
              <w:r w:rsidR="002E39FD" w:rsidRPr="00CC7795">
                <w:rPr>
                  <w:rFonts w:asciiTheme="majorHAnsi" w:eastAsia="Times New Roman" w:hAnsiTheme="majorHAnsi" w:cstheme="majorHAnsi"/>
                  <w:color w:val="2D2926" w:themeColor="text1"/>
                  <w:u w:val="single"/>
                  <w:lang w:eastAsia="nl-BE"/>
                </w:rPr>
                <w:t>Circulaire 2021/C/20 over tussenkomsten van de werkgever voor thuiswerk</w:t>
              </w:r>
            </w:hyperlink>
            <w:r w:rsidR="002E39FD" w:rsidRPr="00CC7795">
              <w:rPr>
                <w:rFonts w:asciiTheme="majorHAnsi" w:eastAsia="Times New Roman" w:hAnsiTheme="majorHAnsi" w:cstheme="majorHAnsi"/>
                <w:color w:val="2D2926" w:themeColor="text1"/>
                <w:u w:val="single"/>
                <w:lang w:eastAsia="nl-BE"/>
              </w:rPr>
              <w:t xml:space="preserve"> </w:t>
            </w:r>
            <w:r w:rsidR="002E39FD" w:rsidRPr="00CC7795">
              <w:rPr>
                <w:rFonts w:asciiTheme="majorHAnsi" w:eastAsia="Times New Roman" w:hAnsiTheme="majorHAnsi" w:cstheme="majorHAnsi"/>
                <w:color w:val="2D2926" w:themeColor="text1"/>
                <w:lang w:eastAsia="nl-BE"/>
              </w:rPr>
              <w:t>van 26 februari 2021.</w:t>
            </w:r>
          </w:p>
          <w:p w14:paraId="3FC92098" w14:textId="6B7C568F" w:rsidR="003155D0" w:rsidRPr="00CC7795" w:rsidRDefault="003155D0" w:rsidP="002E39FD">
            <w:pPr>
              <w:pStyle w:val="ListParagraph"/>
              <w:numPr>
                <w:ilvl w:val="0"/>
                <w:numId w:val="13"/>
              </w:numPr>
              <w:rPr>
                <w:rFonts w:asciiTheme="majorHAnsi" w:eastAsia="Times New Roman" w:hAnsiTheme="majorHAnsi" w:cstheme="majorHAnsi"/>
                <w:color w:val="2D2926" w:themeColor="text1"/>
                <w:u w:val="single"/>
                <w:lang w:eastAsia="nl-BE"/>
              </w:rPr>
            </w:pPr>
            <w:r w:rsidRPr="00CC7795">
              <w:rPr>
                <w:rFonts w:asciiTheme="majorHAnsi" w:eastAsia="Times New Roman" w:hAnsiTheme="majorHAnsi" w:cstheme="majorHAnsi"/>
                <w:color w:val="2D2926" w:themeColor="text1"/>
                <w:lang w:eastAsia="nl-BE"/>
              </w:rPr>
              <w:t xml:space="preserve">Meer informatie: </w:t>
            </w:r>
            <w:hyperlink r:id="rId20" w:anchor="intermediate_row_7939457d-ced8-4fcb-b4f2-32194fab196d" w:history="1">
              <w:r w:rsidR="00DC5752" w:rsidRPr="00CC7795">
                <w:rPr>
                  <w:rStyle w:val="Hyperlink"/>
                  <w:rFonts w:asciiTheme="majorHAnsi" w:eastAsia="Times New Roman" w:hAnsiTheme="majorHAnsi" w:cstheme="majorHAnsi"/>
                  <w:color w:val="2D2926" w:themeColor="text1"/>
                  <w:lang w:eastAsia="nl-BE"/>
                </w:rPr>
                <w:t>klik hier.</w:t>
              </w:r>
            </w:hyperlink>
            <w:r w:rsidR="00DC5752" w:rsidRPr="00CC7795">
              <w:rPr>
                <w:rFonts w:asciiTheme="majorHAnsi" w:eastAsia="Times New Roman" w:hAnsiTheme="majorHAnsi" w:cstheme="majorHAnsi"/>
                <w:color w:val="2D2926" w:themeColor="text1"/>
                <w:lang w:eastAsia="nl-BE"/>
              </w:rPr>
              <w:t xml:space="preserve"> </w:t>
            </w:r>
          </w:p>
        </w:tc>
      </w:tr>
      <w:tr w:rsidR="00CC7795" w:rsidRPr="00CC7795" w14:paraId="0092F000" w14:textId="77777777" w:rsidTr="00D34696">
        <w:tc>
          <w:tcPr>
            <w:tcW w:w="4962" w:type="dxa"/>
          </w:tcPr>
          <w:p w14:paraId="4EAE4CC8" w14:textId="54F60776" w:rsidR="00D34696" w:rsidRPr="00CC7795" w:rsidRDefault="00F53915" w:rsidP="00D34696">
            <w:pPr>
              <w:shd w:val="clear" w:color="auto" w:fill="FFFFFF"/>
              <w:spacing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Overbruggingsrecht voor zelfstandigen</w:t>
            </w:r>
            <w:r w:rsidR="00D34696" w:rsidRPr="00CC7795">
              <w:rPr>
                <w:rFonts w:asciiTheme="majorHAnsi" w:eastAsia="Times New Roman" w:hAnsiTheme="majorHAnsi" w:cstheme="majorHAnsi"/>
                <w:color w:val="2D2926" w:themeColor="text1"/>
                <w:sz w:val="22"/>
                <w:szCs w:val="22"/>
                <w:lang w:eastAsia="nl-BE"/>
              </w:rPr>
              <w:t xml:space="preserve"> </w:t>
            </w:r>
          </w:p>
        </w:tc>
        <w:tc>
          <w:tcPr>
            <w:tcW w:w="5363" w:type="dxa"/>
          </w:tcPr>
          <w:p w14:paraId="0FC480EE" w14:textId="6937FB7F" w:rsidR="00D34696" w:rsidRPr="00CC7795" w:rsidRDefault="00552D0E" w:rsidP="00552D0E">
            <w:pPr>
              <w:pStyle w:val="ListParagraph"/>
              <w:numPr>
                <w:ilvl w:val="0"/>
                <w:numId w:val="14"/>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eastAsia="Times New Roman" w:hAnsiTheme="majorHAnsi" w:cstheme="majorHAnsi"/>
                <w:color w:val="2D2926" w:themeColor="text1"/>
                <w:lang w:eastAsia="nl-BE"/>
              </w:rPr>
              <w:t xml:space="preserve">Meer informatie: </w:t>
            </w:r>
            <w:hyperlink r:id="rId21" w:history="1">
              <w:r w:rsidRPr="00CC7795">
                <w:rPr>
                  <w:rStyle w:val="Hyperlink"/>
                  <w:rFonts w:asciiTheme="majorHAnsi" w:eastAsia="Times New Roman" w:hAnsiTheme="majorHAnsi" w:cstheme="majorHAnsi"/>
                  <w:color w:val="2D2926" w:themeColor="text1"/>
                  <w:lang w:eastAsia="nl-BE"/>
                </w:rPr>
                <w:t>klik hier</w:t>
              </w:r>
            </w:hyperlink>
            <w:r w:rsidRPr="00CC7795">
              <w:rPr>
                <w:rFonts w:asciiTheme="majorHAnsi" w:eastAsia="Times New Roman" w:hAnsiTheme="majorHAnsi" w:cstheme="majorHAnsi"/>
                <w:color w:val="2D2926" w:themeColor="text1"/>
                <w:lang w:eastAsia="nl-BE"/>
              </w:rPr>
              <w:t>.</w:t>
            </w:r>
          </w:p>
        </w:tc>
      </w:tr>
      <w:tr w:rsidR="00CC7795" w:rsidRPr="00CC7795" w14:paraId="5E169DA8" w14:textId="77777777" w:rsidTr="00D34696">
        <w:tc>
          <w:tcPr>
            <w:tcW w:w="4962" w:type="dxa"/>
          </w:tcPr>
          <w:p w14:paraId="200DD2B2" w14:textId="55C7358F" w:rsidR="00D34696" w:rsidRPr="00CC7795" w:rsidRDefault="00A229BE" w:rsidP="00D34696">
            <w:pPr>
              <w:shd w:val="clear" w:color="auto" w:fill="FFFFFF"/>
              <w:spacing w:after="100" w:afterAutospacing="1"/>
              <w:rPr>
                <w:rFonts w:asciiTheme="majorHAnsi" w:eastAsia="Times New Roman" w:hAnsiTheme="majorHAnsi" w:cstheme="majorHAnsi"/>
                <w:color w:val="2D2926" w:themeColor="text1"/>
                <w:sz w:val="22"/>
                <w:szCs w:val="22"/>
                <w:lang w:eastAsia="nl-BE"/>
              </w:rPr>
            </w:pPr>
            <w:r w:rsidRPr="00CC7795">
              <w:rPr>
                <w:rFonts w:ascii="Calibri" w:eastAsia="Times New Roman" w:hAnsi="Calibri" w:cs="Calibri"/>
                <w:color w:val="2D2926" w:themeColor="text1"/>
                <w:sz w:val="22"/>
                <w:szCs w:val="22"/>
                <w:lang w:eastAsia="nl-BE"/>
              </w:rPr>
              <w:t> </w:t>
            </w:r>
            <w:r w:rsidRPr="00CC7795">
              <w:rPr>
                <w:rFonts w:asciiTheme="majorHAnsi" w:eastAsia="Times New Roman" w:hAnsiTheme="majorHAnsi" w:cstheme="majorHAnsi"/>
                <w:color w:val="2D2926" w:themeColor="text1"/>
                <w:sz w:val="22"/>
                <w:szCs w:val="22"/>
                <w:lang w:eastAsia="nl-BE"/>
              </w:rPr>
              <w:t>Betalingsuitstel voor het ondernemingskrediet</w:t>
            </w:r>
          </w:p>
        </w:tc>
        <w:tc>
          <w:tcPr>
            <w:tcW w:w="5363" w:type="dxa"/>
          </w:tcPr>
          <w:p w14:paraId="4D58ADF6" w14:textId="0B11B15A" w:rsidR="00D34696" w:rsidRPr="00CC7795" w:rsidRDefault="00C349E2" w:rsidP="00A229BE">
            <w:pPr>
              <w:pStyle w:val="ListParagraph"/>
              <w:numPr>
                <w:ilvl w:val="0"/>
                <w:numId w:val="14"/>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eastAsia="Times New Roman" w:hAnsiTheme="majorHAnsi" w:cstheme="majorHAnsi"/>
                <w:color w:val="2D2926" w:themeColor="text1"/>
                <w:lang w:eastAsia="nl-BE"/>
              </w:rPr>
              <w:t xml:space="preserve">Meer informatie: </w:t>
            </w:r>
            <w:hyperlink r:id="rId22" w:history="1">
              <w:r w:rsidRPr="00CC7795">
                <w:rPr>
                  <w:rStyle w:val="Hyperlink"/>
                  <w:rFonts w:asciiTheme="majorHAnsi" w:eastAsia="Times New Roman" w:hAnsiTheme="majorHAnsi" w:cstheme="majorHAnsi"/>
                  <w:color w:val="2D2926" w:themeColor="text1"/>
                  <w:lang w:eastAsia="nl-BE"/>
                </w:rPr>
                <w:t>klik hier</w:t>
              </w:r>
            </w:hyperlink>
          </w:p>
        </w:tc>
      </w:tr>
      <w:tr w:rsidR="00CC7795" w:rsidRPr="00CC7795" w14:paraId="34D8D7F4" w14:textId="77777777" w:rsidTr="00D34696">
        <w:tc>
          <w:tcPr>
            <w:tcW w:w="4962" w:type="dxa"/>
          </w:tcPr>
          <w:p w14:paraId="09C61C5C" w14:textId="07110EF8" w:rsidR="00216117" w:rsidRPr="00CC7795" w:rsidRDefault="00216117" w:rsidP="00D34696">
            <w:pPr>
              <w:shd w:val="clear" w:color="auto" w:fill="FFFFFF"/>
              <w:spacing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Verlenging van de vrijstelling van vergoedingen in het kader van steunmaatregelen die worden genomen door de gewesten, gemeenschappen, provincies of gemeenten</w:t>
            </w:r>
          </w:p>
        </w:tc>
        <w:tc>
          <w:tcPr>
            <w:tcW w:w="5363" w:type="dxa"/>
          </w:tcPr>
          <w:p w14:paraId="103AA501" w14:textId="341D5FF5" w:rsidR="00216117" w:rsidRPr="005B3FB4" w:rsidRDefault="005B3FB4" w:rsidP="005B3FB4">
            <w:pPr>
              <w:pStyle w:val="ListParagraph"/>
              <w:numPr>
                <w:ilvl w:val="0"/>
                <w:numId w:val="14"/>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23"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3B57EE" w:rsidRPr="00CC7795" w14:paraId="2634DB3A" w14:textId="77777777" w:rsidTr="00D34696">
        <w:tc>
          <w:tcPr>
            <w:tcW w:w="4962" w:type="dxa"/>
          </w:tcPr>
          <w:p w14:paraId="7B9099D9" w14:textId="343E55F0" w:rsidR="003B57EE" w:rsidRPr="00CC7795" w:rsidRDefault="003B57EE" w:rsidP="00D34696">
            <w:pPr>
              <w:shd w:val="clear" w:color="auto" w:fill="FFFFFF"/>
              <w:spacing w:after="100" w:afterAutospacing="1"/>
              <w:rPr>
                <w:rFonts w:asciiTheme="majorHAnsi" w:eastAsia="Times New Roman" w:hAnsiTheme="majorHAnsi" w:cstheme="majorHAnsi"/>
                <w:color w:val="2D2926" w:themeColor="text1"/>
                <w:sz w:val="22"/>
                <w:szCs w:val="22"/>
                <w:lang w:eastAsia="nl-BE"/>
              </w:rPr>
            </w:pPr>
            <w:r w:rsidRPr="00CC7795">
              <w:rPr>
                <w:rFonts w:asciiTheme="majorHAnsi" w:hAnsiTheme="majorHAnsi"/>
                <w:color w:val="2D2926" w:themeColor="text1"/>
                <w:sz w:val="22"/>
                <w:szCs w:val="22"/>
              </w:rPr>
              <w:t>Belastingvermindering voor de verwerving van nieuwe aandelen van ondernemingen die hun omzet ingevolge de COVID-19-pandemie sterk hebben zien dalen</w:t>
            </w:r>
          </w:p>
        </w:tc>
        <w:tc>
          <w:tcPr>
            <w:tcW w:w="5363" w:type="dxa"/>
          </w:tcPr>
          <w:p w14:paraId="756B0893" w14:textId="21570A02" w:rsidR="003B57EE" w:rsidRPr="005B3FB4" w:rsidRDefault="005B3FB4" w:rsidP="005B3FB4">
            <w:pPr>
              <w:pStyle w:val="ListParagraph"/>
              <w:numPr>
                <w:ilvl w:val="0"/>
                <w:numId w:val="14"/>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24"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226475" w:rsidRPr="00CC7795" w14:paraId="0EBD566E" w14:textId="77777777" w:rsidTr="00D34696">
        <w:tc>
          <w:tcPr>
            <w:tcW w:w="4962" w:type="dxa"/>
          </w:tcPr>
          <w:p w14:paraId="2E34784B" w14:textId="15EB0EBB" w:rsidR="00226475" w:rsidRPr="00CC7795" w:rsidRDefault="00226475" w:rsidP="00D34696">
            <w:pPr>
              <w:shd w:val="clear" w:color="auto" w:fill="FFFFFF"/>
              <w:spacing w:after="100" w:afterAutospacing="1"/>
              <w:rPr>
                <w:rFonts w:asciiTheme="majorHAnsi" w:hAnsiTheme="majorHAnsi"/>
                <w:color w:val="2D2926" w:themeColor="text1"/>
                <w:sz w:val="22"/>
                <w:szCs w:val="22"/>
              </w:rPr>
            </w:pPr>
            <w:r w:rsidRPr="00CC7795">
              <w:rPr>
                <w:rFonts w:asciiTheme="majorHAnsi" w:hAnsiTheme="majorHAnsi"/>
                <w:color w:val="2D2926" w:themeColor="text1"/>
                <w:sz w:val="22"/>
                <w:szCs w:val="22"/>
              </w:rPr>
              <w:t>Belastingvoordeel voor de kwijtschelding van de huur gesloten sectoren</w:t>
            </w:r>
          </w:p>
        </w:tc>
        <w:tc>
          <w:tcPr>
            <w:tcW w:w="5363" w:type="dxa"/>
          </w:tcPr>
          <w:p w14:paraId="2DF79935" w14:textId="75E58FA9" w:rsidR="00226475" w:rsidRPr="005B3FB4" w:rsidRDefault="005B3FB4" w:rsidP="005B3FB4">
            <w:pPr>
              <w:pStyle w:val="ListParagraph"/>
              <w:numPr>
                <w:ilvl w:val="0"/>
                <w:numId w:val="14"/>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25"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CC7795" w:rsidRPr="00CC7795" w14:paraId="6C1BE5FA" w14:textId="77777777" w:rsidTr="00D34696">
        <w:tc>
          <w:tcPr>
            <w:tcW w:w="4962" w:type="dxa"/>
          </w:tcPr>
          <w:p w14:paraId="24AB0BC0" w14:textId="4AFD9968" w:rsidR="00D34696" w:rsidRPr="00CC7795" w:rsidRDefault="00F9006B" w:rsidP="005F6E03">
            <w:pPr>
              <w:pStyle w:val="Heading1"/>
              <w:shd w:val="clear" w:color="auto" w:fill="FFFFFF"/>
              <w:outlineLvl w:val="0"/>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Niet innen fisc</w:t>
            </w:r>
            <w:r w:rsidR="005F6E03" w:rsidRPr="00CC7795">
              <w:rPr>
                <w:rFonts w:asciiTheme="majorHAnsi" w:eastAsia="Times New Roman" w:hAnsiTheme="majorHAnsi" w:cstheme="majorHAnsi"/>
                <w:color w:val="2D2926" w:themeColor="text1"/>
                <w:sz w:val="22"/>
                <w:szCs w:val="22"/>
                <w:lang w:eastAsia="nl-BE"/>
              </w:rPr>
              <w:t>ale coronaschulden</w:t>
            </w:r>
          </w:p>
        </w:tc>
        <w:tc>
          <w:tcPr>
            <w:tcW w:w="5363" w:type="dxa"/>
          </w:tcPr>
          <w:p w14:paraId="02C53897" w14:textId="77777777" w:rsidR="005B3FB4" w:rsidRPr="00CC7795" w:rsidRDefault="005B3FB4" w:rsidP="005B3FB4">
            <w:pPr>
              <w:pStyle w:val="ListParagraph"/>
              <w:numPr>
                <w:ilvl w:val="0"/>
                <w:numId w:val="11"/>
              </w:numPr>
              <w:spacing w:before="100" w:beforeAutospacing="1" w:after="100" w:afterAutospacing="1"/>
              <w:outlineLvl w:val="1"/>
              <w:rPr>
                <w:rStyle w:val="Hyperlink"/>
                <w:rFonts w:asciiTheme="majorHAnsi" w:hAnsiTheme="majorHAnsi" w:cs="Arial"/>
                <w:color w:val="2D2926" w:themeColor="text1"/>
                <w:u w:val="none"/>
              </w:rPr>
            </w:pPr>
            <w:r w:rsidRPr="00CC7795">
              <w:rPr>
                <w:rFonts w:asciiTheme="majorHAnsi" w:eastAsia="Times New Roman" w:hAnsiTheme="majorHAnsi" w:cstheme="majorHAnsi"/>
                <w:color w:val="2D2926" w:themeColor="text1"/>
                <w:lang w:eastAsia="nl-BE"/>
              </w:rPr>
              <w:t xml:space="preserve">Opgenomen in </w:t>
            </w:r>
            <w:hyperlink r:id="rId26"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p w14:paraId="50EE96CC" w14:textId="4355A684" w:rsidR="00D34696" w:rsidRPr="00CC7795" w:rsidRDefault="005F6E03" w:rsidP="005B3FB4">
            <w:pPr>
              <w:pStyle w:val="ListParagraph"/>
              <w:numPr>
                <w:ilvl w:val="0"/>
                <w:numId w:val="11"/>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eastAsia="Times New Roman" w:hAnsiTheme="majorHAnsi" w:cstheme="majorHAnsi"/>
                <w:color w:val="2D2926" w:themeColor="text1"/>
                <w:lang w:eastAsia="nl-BE"/>
              </w:rPr>
              <w:t xml:space="preserve">Meer informatie: </w:t>
            </w:r>
            <w:hyperlink r:id="rId27" w:history="1">
              <w:r w:rsidRPr="00CC7795">
                <w:rPr>
                  <w:rStyle w:val="Hyperlink"/>
                  <w:rFonts w:asciiTheme="majorHAnsi" w:eastAsia="Times New Roman" w:hAnsiTheme="majorHAnsi" w:cstheme="majorHAnsi"/>
                  <w:color w:val="2D2926" w:themeColor="text1"/>
                  <w:lang w:eastAsia="nl-BE"/>
                </w:rPr>
                <w:t>klik hier</w:t>
              </w:r>
            </w:hyperlink>
          </w:p>
        </w:tc>
      </w:tr>
      <w:tr w:rsidR="00CC7795" w:rsidRPr="00CC7795" w14:paraId="1A1E9360" w14:textId="77777777" w:rsidTr="00D34696">
        <w:tc>
          <w:tcPr>
            <w:tcW w:w="4962" w:type="dxa"/>
          </w:tcPr>
          <w:p w14:paraId="51A613D9" w14:textId="550B99CA" w:rsidR="00D34696" w:rsidRPr="00CC7795" w:rsidRDefault="001867A5" w:rsidP="00D34696">
            <w:pPr>
              <w:shd w:val="clear" w:color="auto" w:fill="FFFFFF"/>
              <w:tabs>
                <w:tab w:val="left" w:pos="5950"/>
              </w:tabs>
              <w:spacing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A</w:t>
            </w:r>
            <w:r w:rsidR="00D34696" w:rsidRPr="00CC7795">
              <w:rPr>
                <w:rFonts w:asciiTheme="majorHAnsi" w:eastAsia="Times New Roman" w:hAnsiTheme="majorHAnsi" w:cstheme="majorHAnsi"/>
                <w:color w:val="2D2926" w:themeColor="text1"/>
                <w:sz w:val="22"/>
                <w:szCs w:val="22"/>
                <w:lang w:eastAsia="nl-BE"/>
              </w:rPr>
              <w:t>fschaffen voorschotregelingen december 2021 voor de bedrijfsvoorheffing en de BTW afgeschaft en verrekend in het volgend boekjaar (01/2022).</w:t>
            </w:r>
          </w:p>
        </w:tc>
        <w:tc>
          <w:tcPr>
            <w:tcW w:w="5363" w:type="dxa"/>
          </w:tcPr>
          <w:p w14:paraId="6B543FC0" w14:textId="49FD0123" w:rsidR="00D34696" w:rsidRPr="005B3FB4" w:rsidRDefault="005B3FB4" w:rsidP="005B3FB4">
            <w:pPr>
              <w:pStyle w:val="ListParagraph"/>
              <w:numPr>
                <w:ilvl w:val="0"/>
                <w:numId w:val="13"/>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28"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CC7795" w:rsidRPr="00CC7795" w14:paraId="07E73022" w14:textId="77777777" w:rsidTr="00D34696">
        <w:tc>
          <w:tcPr>
            <w:tcW w:w="4962" w:type="dxa"/>
          </w:tcPr>
          <w:p w14:paraId="7813D151" w14:textId="765ED341" w:rsidR="00D34696" w:rsidRPr="00CC7795" w:rsidRDefault="00D34696" w:rsidP="006964EA">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Federaal transformatiefonds</w:t>
            </w:r>
            <w:r w:rsidR="006964EA" w:rsidRPr="00CC7795">
              <w:rPr>
                <w:rFonts w:asciiTheme="majorHAnsi" w:eastAsia="Times New Roman" w:hAnsiTheme="majorHAnsi" w:cstheme="majorHAnsi"/>
                <w:color w:val="2D2926" w:themeColor="text1"/>
                <w:sz w:val="22"/>
                <w:szCs w:val="22"/>
                <w:lang w:eastAsia="nl-BE"/>
              </w:rPr>
              <w:t xml:space="preserve"> van </w:t>
            </w:r>
            <w:r w:rsidRPr="00CC7795">
              <w:rPr>
                <w:rFonts w:asciiTheme="majorHAnsi" w:eastAsia="Times New Roman" w:hAnsiTheme="majorHAnsi" w:cstheme="majorHAnsi"/>
                <w:color w:val="2D2926" w:themeColor="text1"/>
                <w:sz w:val="22"/>
                <w:szCs w:val="22"/>
                <w:lang w:eastAsia="nl-BE"/>
              </w:rPr>
              <w:t>750 miljoen euro aan investeringen in de economie</w:t>
            </w:r>
            <w:r w:rsidR="006964EA" w:rsidRPr="00CC7795">
              <w:rPr>
                <w:rFonts w:asciiTheme="majorHAnsi" w:eastAsia="Times New Roman" w:hAnsiTheme="majorHAnsi" w:cstheme="majorHAnsi"/>
                <w:color w:val="2D2926" w:themeColor="text1"/>
                <w:sz w:val="22"/>
                <w:szCs w:val="22"/>
                <w:lang w:eastAsia="nl-BE"/>
              </w:rPr>
              <w:t xml:space="preserve"> beheerd door d</w:t>
            </w:r>
            <w:r w:rsidRPr="00CC7795">
              <w:rPr>
                <w:rFonts w:asciiTheme="majorHAnsi" w:eastAsia="Times New Roman" w:hAnsiTheme="majorHAnsi" w:cstheme="majorHAnsi"/>
                <w:color w:val="2D2926" w:themeColor="text1"/>
                <w:sz w:val="22"/>
                <w:szCs w:val="22"/>
                <w:lang w:eastAsia="nl-BE"/>
              </w:rPr>
              <w:t xml:space="preserve">e Federale Participatie en Investeringsmaatschappij (FPIM) </w:t>
            </w:r>
          </w:p>
        </w:tc>
        <w:tc>
          <w:tcPr>
            <w:tcW w:w="5363" w:type="dxa"/>
          </w:tcPr>
          <w:p w14:paraId="2B521B1F" w14:textId="41184BC0" w:rsidR="00D34696" w:rsidRPr="00CC7795" w:rsidRDefault="006964EA" w:rsidP="00D34696">
            <w:pPr>
              <w:pStyle w:val="ListParagraph"/>
              <w:numPr>
                <w:ilvl w:val="0"/>
                <w:numId w:val="11"/>
              </w:numPr>
              <w:spacing w:before="100" w:beforeAutospacing="1" w:after="100" w:afterAutospacing="1"/>
              <w:outlineLvl w:val="1"/>
              <w:rPr>
                <w:rFonts w:asciiTheme="majorHAnsi" w:eastAsia="Times New Roman" w:hAnsiTheme="majorHAnsi" w:cstheme="majorHAnsi"/>
                <w:color w:val="2D2926" w:themeColor="text1"/>
                <w:lang w:eastAsia="nl-BE"/>
              </w:rPr>
            </w:pPr>
            <w:r w:rsidRPr="00CC7795">
              <w:rPr>
                <w:rFonts w:asciiTheme="majorHAnsi" w:eastAsia="Times New Roman" w:hAnsiTheme="majorHAnsi" w:cstheme="majorHAnsi"/>
                <w:color w:val="2D2926" w:themeColor="text1"/>
                <w:lang w:eastAsia="nl-BE"/>
              </w:rPr>
              <w:t xml:space="preserve">Meer informatie: </w:t>
            </w:r>
            <w:hyperlink r:id="rId29" w:history="1">
              <w:r w:rsidRPr="00CC7795">
                <w:rPr>
                  <w:rStyle w:val="Hyperlink"/>
                  <w:rFonts w:asciiTheme="majorHAnsi" w:eastAsia="Times New Roman" w:hAnsiTheme="majorHAnsi" w:cstheme="majorHAnsi"/>
                  <w:color w:val="2D2926" w:themeColor="text1"/>
                  <w:lang w:eastAsia="nl-BE"/>
                </w:rPr>
                <w:t>klik hier</w:t>
              </w:r>
            </w:hyperlink>
          </w:p>
        </w:tc>
      </w:tr>
      <w:tr w:rsidR="00CC7795" w:rsidRPr="001E3BE9" w14:paraId="0553D9BF" w14:textId="77777777" w:rsidTr="00D34696">
        <w:tc>
          <w:tcPr>
            <w:tcW w:w="4962" w:type="dxa"/>
          </w:tcPr>
          <w:p w14:paraId="17854510" w14:textId="06D6E0F2" w:rsidR="00D34696" w:rsidRPr="00CC7795" w:rsidRDefault="00D34696" w:rsidP="006964EA">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heme="majorHAnsi"/>
                <w:color w:val="2D2926" w:themeColor="text1"/>
                <w:sz w:val="22"/>
                <w:szCs w:val="22"/>
                <w:lang w:eastAsia="nl-BE"/>
              </w:rPr>
              <w:t>Versterking opleidingsaanbod tijdelijk werklozen</w:t>
            </w:r>
            <w:r w:rsidR="00200779" w:rsidRPr="00CC7795">
              <w:rPr>
                <w:rFonts w:asciiTheme="majorHAnsi" w:eastAsia="Times New Roman" w:hAnsiTheme="majorHAnsi" w:cstheme="majorHAnsi"/>
                <w:color w:val="2D2926" w:themeColor="text1"/>
                <w:sz w:val="22"/>
                <w:szCs w:val="22"/>
                <w:lang w:eastAsia="nl-BE"/>
              </w:rPr>
              <w:t xml:space="preserve"> VDAB, </w:t>
            </w:r>
            <w:proofErr w:type="spellStart"/>
            <w:r w:rsidR="00200779" w:rsidRPr="00CC7795">
              <w:rPr>
                <w:rFonts w:asciiTheme="majorHAnsi" w:eastAsia="Times New Roman" w:hAnsiTheme="majorHAnsi" w:cstheme="majorHAnsi"/>
                <w:color w:val="2D2926" w:themeColor="text1"/>
                <w:sz w:val="22"/>
                <w:szCs w:val="22"/>
                <w:lang w:eastAsia="nl-BE"/>
              </w:rPr>
              <w:t>Forem</w:t>
            </w:r>
            <w:proofErr w:type="spellEnd"/>
            <w:r w:rsidR="00200779" w:rsidRPr="00CC7795">
              <w:rPr>
                <w:rFonts w:asciiTheme="majorHAnsi" w:eastAsia="Times New Roman" w:hAnsiTheme="majorHAnsi" w:cstheme="majorHAnsi"/>
                <w:color w:val="2D2926" w:themeColor="text1"/>
                <w:sz w:val="22"/>
                <w:szCs w:val="22"/>
                <w:lang w:eastAsia="nl-BE"/>
              </w:rPr>
              <w:t xml:space="preserve">, </w:t>
            </w:r>
            <w:proofErr w:type="spellStart"/>
            <w:r w:rsidR="00200779" w:rsidRPr="00CC7795">
              <w:rPr>
                <w:rFonts w:asciiTheme="majorHAnsi" w:eastAsia="Times New Roman" w:hAnsiTheme="majorHAnsi" w:cstheme="majorHAnsi"/>
                <w:color w:val="2D2926" w:themeColor="text1"/>
                <w:sz w:val="22"/>
                <w:szCs w:val="22"/>
                <w:lang w:eastAsia="nl-BE"/>
              </w:rPr>
              <w:t>Actiris</w:t>
            </w:r>
            <w:proofErr w:type="spellEnd"/>
          </w:p>
        </w:tc>
        <w:tc>
          <w:tcPr>
            <w:tcW w:w="5363" w:type="dxa"/>
          </w:tcPr>
          <w:p w14:paraId="6EB73407" w14:textId="602D9143" w:rsidR="00D34696" w:rsidRPr="001E3BE9" w:rsidRDefault="001E3BE9" w:rsidP="00D34696">
            <w:pPr>
              <w:pStyle w:val="ListParagraph"/>
              <w:numPr>
                <w:ilvl w:val="0"/>
                <w:numId w:val="11"/>
              </w:numPr>
              <w:spacing w:before="100" w:beforeAutospacing="1" w:after="100" w:afterAutospacing="1"/>
              <w:outlineLvl w:val="1"/>
              <w:rPr>
                <w:rFonts w:asciiTheme="majorHAnsi" w:eastAsia="Times New Roman" w:hAnsiTheme="majorHAnsi" w:cstheme="majorHAnsi"/>
                <w:color w:val="2D2926" w:themeColor="text1"/>
                <w:lang w:eastAsia="nl-BE"/>
              </w:rPr>
            </w:pPr>
            <w:r w:rsidRPr="001E3BE9">
              <w:rPr>
                <w:rFonts w:asciiTheme="majorHAnsi" w:eastAsia="Times New Roman" w:hAnsiTheme="majorHAnsi" w:cstheme="majorHAnsi"/>
                <w:color w:val="2D2926" w:themeColor="text1"/>
                <w:lang w:eastAsia="nl-BE"/>
              </w:rPr>
              <w:t xml:space="preserve">Meer </w:t>
            </w:r>
            <w:r w:rsidRPr="007D6C48">
              <w:rPr>
                <w:rFonts w:asciiTheme="majorHAnsi" w:eastAsia="Times New Roman" w:hAnsiTheme="majorHAnsi" w:cstheme="majorHAnsi"/>
                <w:color w:val="2D2926" w:themeColor="text1"/>
                <w:lang w:eastAsia="nl-BE"/>
              </w:rPr>
              <w:t>informatie</w:t>
            </w:r>
            <w:r w:rsidR="005A2F56" w:rsidRPr="007D6C48">
              <w:rPr>
                <w:rFonts w:asciiTheme="majorHAnsi" w:eastAsia="Times New Roman" w:hAnsiTheme="majorHAnsi" w:cstheme="majorHAnsi"/>
                <w:color w:val="2D2926" w:themeColor="text1"/>
                <w:lang w:eastAsia="nl-BE"/>
              </w:rPr>
              <w:t xml:space="preserve"> </w:t>
            </w:r>
            <w:hyperlink r:id="rId30" w:history="1">
              <w:r w:rsidR="005A2F56" w:rsidRPr="007D6C48">
                <w:rPr>
                  <w:rStyle w:val="Hyperlink"/>
                  <w:rFonts w:asciiTheme="majorHAnsi" w:eastAsia="Times New Roman" w:hAnsiTheme="majorHAnsi" w:cstheme="majorHAnsi"/>
                  <w:color w:val="2D2926" w:themeColor="text1"/>
                  <w:lang w:eastAsia="nl-BE"/>
                </w:rPr>
                <w:t>VDAB</w:t>
              </w:r>
            </w:hyperlink>
            <w:r w:rsidR="005A2F56" w:rsidRPr="007D6C48">
              <w:rPr>
                <w:rFonts w:asciiTheme="majorHAnsi" w:eastAsia="Times New Roman" w:hAnsiTheme="majorHAnsi" w:cstheme="majorHAnsi"/>
                <w:color w:val="2D2926" w:themeColor="text1"/>
                <w:lang w:eastAsia="nl-BE"/>
              </w:rPr>
              <w:t xml:space="preserve">, </w:t>
            </w:r>
            <w:hyperlink r:id="rId31" w:history="1">
              <w:proofErr w:type="spellStart"/>
              <w:r w:rsidR="005A2F56" w:rsidRPr="007D6C48">
                <w:rPr>
                  <w:rStyle w:val="Hyperlink"/>
                  <w:rFonts w:asciiTheme="majorHAnsi" w:eastAsia="Times New Roman" w:hAnsiTheme="majorHAnsi" w:cstheme="majorHAnsi"/>
                  <w:color w:val="2D2926" w:themeColor="text1"/>
                  <w:lang w:eastAsia="nl-BE"/>
                </w:rPr>
                <w:t>Forem</w:t>
              </w:r>
              <w:proofErr w:type="spellEnd"/>
            </w:hyperlink>
            <w:r w:rsidR="005A2F56" w:rsidRPr="007D6C48">
              <w:rPr>
                <w:rFonts w:asciiTheme="majorHAnsi" w:eastAsia="Times New Roman" w:hAnsiTheme="majorHAnsi" w:cstheme="majorHAnsi"/>
                <w:color w:val="2D2926" w:themeColor="text1"/>
                <w:lang w:eastAsia="nl-BE"/>
              </w:rPr>
              <w:t xml:space="preserve">, </w:t>
            </w:r>
            <w:hyperlink r:id="rId32" w:history="1">
              <w:proofErr w:type="spellStart"/>
              <w:r w:rsidR="005A2F56" w:rsidRPr="007D6C48">
                <w:rPr>
                  <w:rStyle w:val="Hyperlink"/>
                  <w:rFonts w:asciiTheme="majorHAnsi" w:eastAsia="Times New Roman" w:hAnsiTheme="majorHAnsi" w:cstheme="majorHAnsi"/>
                  <w:color w:val="2D2926" w:themeColor="text1"/>
                  <w:lang w:eastAsia="nl-BE"/>
                </w:rPr>
                <w:t>Actiris</w:t>
              </w:r>
              <w:proofErr w:type="spellEnd"/>
            </w:hyperlink>
          </w:p>
        </w:tc>
      </w:tr>
      <w:tr w:rsidR="00CC7795" w:rsidRPr="00CC7795" w14:paraId="55C9AB27" w14:textId="77777777" w:rsidTr="00DA165B">
        <w:tc>
          <w:tcPr>
            <w:tcW w:w="4962" w:type="dxa"/>
          </w:tcPr>
          <w:p w14:paraId="79DE99A9" w14:textId="77777777" w:rsidR="00200779" w:rsidRPr="00CC7795" w:rsidRDefault="00200779" w:rsidP="00200779">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proofErr w:type="spellStart"/>
            <w:r w:rsidRPr="00CC7795">
              <w:rPr>
                <w:rFonts w:asciiTheme="majorHAnsi" w:eastAsia="Times New Roman" w:hAnsiTheme="majorHAnsi" w:cstheme="majorHAnsi"/>
                <w:color w:val="2D2926" w:themeColor="text1"/>
                <w:sz w:val="22"/>
                <w:szCs w:val="22"/>
                <w:lang w:eastAsia="nl-BE"/>
              </w:rPr>
              <w:t>BTW-verlaging</w:t>
            </w:r>
            <w:proofErr w:type="spellEnd"/>
            <w:r w:rsidRPr="00CC7795">
              <w:rPr>
                <w:rFonts w:asciiTheme="majorHAnsi" w:eastAsia="Times New Roman" w:hAnsiTheme="majorHAnsi" w:cstheme="majorHAnsi"/>
                <w:color w:val="2D2926" w:themeColor="text1"/>
                <w:sz w:val="22"/>
                <w:szCs w:val="22"/>
                <w:lang w:eastAsia="nl-BE"/>
              </w:rPr>
              <w:t xml:space="preserve"> (6%) op handgels en mondmaskers</w:t>
            </w:r>
          </w:p>
        </w:tc>
        <w:tc>
          <w:tcPr>
            <w:tcW w:w="5363" w:type="dxa"/>
          </w:tcPr>
          <w:p w14:paraId="6BB9E66C" w14:textId="589900AF" w:rsidR="00200779" w:rsidRPr="005B3FB4" w:rsidRDefault="005B3FB4" w:rsidP="005B3FB4">
            <w:pPr>
              <w:pStyle w:val="ListParagraph"/>
              <w:numPr>
                <w:ilvl w:val="0"/>
                <w:numId w:val="14"/>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33"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sidRPr="00CC7795">
              <w:rPr>
                <w:rStyle w:val="Hyperlink"/>
                <w:rFonts w:asciiTheme="majorHAnsi" w:hAnsiTheme="majorHAnsi" w:cs="Arial"/>
                <w:color w:val="2D2926" w:themeColor="text1"/>
              </w:rPr>
              <w:t>)</w:t>
            </w:r>
          </w:p>
        </w:tc>
      </w:tr>
      <w:tr w:rsidR="00CC7795" w:rsidRPr="00CC7795" w14:paraId="009D6DA3" w14:textId="77777777" w:rsidTr="00DA165B">
        <w:tc>
          <w:tcPr>
            <w:tcW w:w="4962" w:type="dxa"/>
          </w:tcPr>
          <w:p w14:paraId="58BCC35F" w14:textId="5F30E4C4" w:rsidR="00290261" w:rsidRPr="00CC7795" w:rsidRDefault="00290261" w:rsidP="00290261">
            <w:pPr>
              <w:shd w:val="clear" w:color="auto" w:fill="FFFFFF"/>
              <w:spacing w:before="100" w:beforeAutospacing="1" w:after="100" w:afterAutospacing="1"/>
              <w:rPr>
                <w:rFonts w:asciiTheme="majorHAnsi" w:eastAsia="Times New Roman" w:hAnsiTheme="majorHAnsi" w:cstheme="majorHAnsi"/>
                <w:color w:val="2D2926" w:themeColor="text1"/>
                <w:sz w:val="22"/>
                <w:szCs w:val="22"/>
                <w:lang w:eastAsia="nl-BE"/>
              </w:rPr>
            </w:pPr>
            <w:r w:rsidRPr="00CC7795">
              <w:rPr>
                <w:rFonts w:asciiTheme="majorHAnsi" w:eastAsia="Times New Roman" w:hAnsiTheme="majorHAnsi" w:cs="Times New Roman"/>
                <w:color w:val="2D2926" w:themeColor="text1"/>
                <w:sz w:val="22"/>
                <w:szCs w:val="22"/>
                <w:lang w:eastAsia="nl-BE"/>
              </w:rPr>
              <w:t>Pensioenen: maatregelen inzake cumul pensioen en tijdelijke werkloosheid + behoud van opbouw 2</w:t>
            </w:r>
            <w:r w:rsidRPr="00CC7795">
              <w:rPr>
                <w:rFonts w:asciiTheme="majorHAnsi" w:eastAsia="Times New Roman" w:hAnsiTheme="majorHAnsi" w:cs="Times New Roman"/>
                <w:color w:val="2D2926" w:themeColor="text1"/>
                <w:sz w:val="22"/>
                <w:szCs w:val="22"/>
                <w:vertAlign w:val="superscript"/>
                <w:lang w:eastAsia="nl-BE"/>
              </w:rPr>
              <w:t>e</w:t>
            </w:r>
            <w:r w:rsidRPr="00CC7795">
              <w:rPr>
                <w:rFonts w:ascii="Calibri" w:eastAsia="Times New Roman" w:hAnsi="Calibri" w:cs="Calibri"/>
                <w:color w:val="2D2926" w:themeColor="text1"/>
                <w:sz w:val="22"/>
                <w:szCs w:val="22"/>
                <w:lang w:eastAsia="nl-BE"/>
              </w:rPr>
              <w:t> </w:t>
            </w:r>
            <w:r w:rsidRPr="00CC7795">
              <w:rPr>
                <w:rFonts w:asciiTheme="majorHAnsi" w:eastAsia="Times New Roman" w:hAnsiTheme="majorHAnsi" w:cs="Times New Roman"/>
                <w:color w:val="2D2926" w:themeColor="text1"/>
                <w:sz w:val="22"/>
                <w:szCs w:val="22"/>
                <w:lang w:eastAsia="nl-BE"/>
              </w:rPr>
              <w:t>pijler bij tijdelijke werkloosheid</w:t>
            </w:r>
          </w:p>
        </w:tc>
        <w:tc>
          <w:tcPr>
            <w:tcW w:w="5363" w:type="dxa"/>
          </w:tcPr>
          <w:p w14:paraId="5C9FFC43" w14:textId="47493E22" w:rsidR="00290261" w:rsidRPr="005B3FB4" w:rsidRDefault="005B3FB4" w:rsidP="005B3FB4">
            <w:pPr>
              <w:pStyle w:val="ListParagraph"/>
              <w:numPr>
                <w:ilvl w:val="0"/>
                <w:numId w:val="11"/>
              </w:numPr>
              <w:spacing w:before="100" w:beforeAutospacing="1" w:after="100" w:afterAutospacing="1"/>
              <w:outlineLvl w:val="1"/>
              <w:rPr>
                <w:rFonts w:asciiTheme="majorHAnsi" w:hAnsiTheme="majorHAnsi" w:cs="Arial"/>
                <w:color w:val="2D2926" w:themeColor="text1"/>
              </w:rPr>
            </w:pPr>
            <w:r w:rsidRPr="00CC7795">
              <w:rPr>
                <w:rFonts w:asciiTheme="majorHAnsi" w:eastAsia="Times New Roman" w:hAnsiTheme="majorHAnsi" w:cstheme="majorHAnsi"/>
                <w:color w:val="2D2926" w:themeColor="text1"/>
                <w:lang w:eastAsia="nl-BE"/>
              </w:rPr>
              <w:t xml:space="preserve">Opgenomen in </w:t>
            </w:r>
            <w:hyperlink r:id="rId34" w:history="1">
              <w:r w:rsidRPr="00CC7795">
                <w:rPr>
                  <w:rStyle w:val="Hyperlink"/>
                  <w:rFonts w:asciiTheme="majorHAnsi" w:hAnsiTheme="majorHAnsi" w:cs="Arial"/>
                  <w:color w:val="2D2926" w:themeColor="text1"/>
                </w:rPr>
                <w:t>Wet houdende tijdelijke ondersteuningsmaatregelen ten gevolge van de COVID-19-pandemie</w:t>
              </w:r>
            </w:hyperlink>
            <w:r w:rsidRPr="00CC7795">
              <w:rPr>
                <w:rStyle w:val="Hyperlink"/>
                <w:rFonts w:asciiTheme="majorHAnsi" w:hAnsiTheme="majorHAnsi" w:cs="Arial"/>
                <w:color w:val="2D2926" w:themeColor="text1"/>
              </w:rPr>
              <w:t xml:space="preserve"> (</w:t>
            </w:r>
            <w:r>
              <w:rPr>
                <w:rStyle w:val="Hyperlink"/>
                <w:rFonts w:asciiTheme="majorHAnsi" w:hAnsiTheme="majorHAnsi" w:cs="Arial"/>
                <w:color w:val="2D2926" w:themeColor="text1"/>
              </w:rPr>
              <w:t>publicatie Belgisch Staatsblad op 2 april</w:t>
            </w:r>
            <w:r>
              <w:rPr>
                <w:rStyle w:val="Hyperlink"/>
                <w:rFonts w:asciiTheme="majorHAnsi" w:hAnsiTheme="majorHAnsi" w:cs="Arial"/>
                <w:color w:val="2D2926" w:themeColor="text1"/>
              </w:rPr>
              <w:t>)</w:t>
            </w:r>
          </w:p>
        </w:tc>
      </w:tr>
    </w:tbl>
    <w:p w14:paraId="22FB4311" w14:textId="0988E831" w:rsidR="005D235E" w:rsidRDefault="005D235E" w:rsidP="00200779">
      <w:pPr>
        <w:rPr>
          <w:rFonts w:asciiTheme="majorHAnsi" w:hAnsiTheme="majorHAnsi" w:cstheme="majorHAnsi"/>
          <w:color w:val="2D2926" w:themeColor="text1"/>
          <w:sz w:val="22"/>
          <w:szCs w:val="22"/>
        </w:rPr>
      </w:pPr>
    </w:p>
    <w:tbl>
      <w:tblPr>
        <w:tblStyle w:val="TableGrid"/>
        <w:tblW w:w="10325" w:type="dxa"/>
        <w:tblInd w:w="-856" w:type="dxa"/>
        <w:tblLook w:val="04A0" w:firstRow="1" w:lastRow="0" w:firstColumn="1" w:lastColumn="0" w:noHBand="0" w:noVBand="1"/>
      </w:tblPr>
      <w:tblGrid>
        <w:gridCol w:w="4962"/>
        <w:gridCol w:w="5363"/>
      </w:tblGrid>
      <w:tr w:rsidR="009D3E23" w:rsidRPr="00960603" w14:paraId="34B09675" w14:textId="77777777" w:rsidTr="00DE5E83">
        <w:tc>
          <w:tcPr>
            <w:tcW w:w="4962" w:type="dxa"/>
          </w:tcPr>
          <w:p w14:paraId="14B0467B" w14:textId="40BBA6A3" w:rsidR="009D3E23" w:rsidRPr="00960603" w:rsidRDefault="00741FEB" w:rsidP="009D3E23">
            <w:pPr>
              <w:pStyle w:val="H2numbered"/>
              <w:numPr>
                <w:ilvl w:val="0"/>
                <w:numId w:val="0"/>
              </w:numPr>
              <w:ind w:left="567" w:hanging="567"/>
              <w:rPr>
                <w:rFonts w:eastAsia="Times New Roman"/>
                <w:lang w:eastAsia="nl-BE"/>
              </w:rPr>
            </w:pPr>
            <w:hyperlink r:id="rId35" w:history="1">
              <w:r w:rsidR="009D3E23" w:rsidRPr="00741FEB">
                <w:rPr>
                  <w:rStyle w:val="Hyperlink"/>
                  <w:rFonts w:eastAsia="Times New Roman"/>
                  <w:lang w:eastAsia="nl-BE"/>
                </w:rPr>
                <w:t>Steunpakket horeca en getroffen sectoren</w:t>
              </w:r>
            </w:hyperlink>
            <w:r>
              <w:rPr>
                <w:rFonts w:eastAsia="Times New Roman"/>
                <w:lang w:eastAsia="nl-BE"/>
              </w:rPr>
              <w:t xml:space="preserve"> </w:t>
            </w:r>
          </w:p>
        </w:tc>
        <w:tc>
          <w:tcPr>
            <w:tcW w:w="5363" w:type="dxa"/>
          </w:tcPr>
          <w:p w14:paraId="498CAC08" w14:textId="77777777" w:rsidR="009D3E23" w:rsidRPr="00960603" w:rsidRDefault="009D3E23" w:rsidP="00DE5E83">
            <w:pPr>
              <w:pStyle w:val="H2numbered"/>
              <w:numPr>
                <w:ilvl w:val="0"/>
                <w:numId w:val="0"/>
              </w:numPr>
              <w:ind w:left="567" w:hanging="567"/>
              <w:rPr>
                <w:rFonts w:eastAsia="Times New Roman"/>
                <w:lang w:eastAsia="nl-BE"/>
              </w:rPr>
            </w:pPr>
            <w:r w:rsidRPr="00960603">
              <w:rPr>
                <w:rFonts w:eastAsia="Times New Roman"/>
                <w:lang w:eastAsia="nl-BE"/>
              </w:rPr>
              <w:t>Stand van zaken en informatie</w:t>
            </w:r>
          </w:p>
        </w:tc>
      </w:tr>
      <w:tr w:rsidR="009D3E23" w:rsidRPr="00CC7795" w14:paraId="47D2C028" w14:textId="77777777" w:rsidTr="00DE5E83">
        <w:tc>
          <w:tcPr>
            <w:tcW w:w="4962" w:type="dxa"/>
          </w:tcPr>
          <w:p w14:paraId="7588E164" w14:textId="11B6FC36" w:rsidR="009D3E23" w:rsidRPr="005B3FB4" w:rsidRDefault="009D3E23" w:rsidP="009D3E23">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sidRPr="009D3E23">
              <w:rPr>
                <w:rFonts w:asciiTheme="majorHAnsi" w:eastAsia="Times New Roman" w:hAnsiTheme="majorHAnsi" w:cs="Times New Roman"/>
                <w:color w:val="2D2926" w:themeColor="text1"/>
                <w:sz w:val="22"/>
                <w:szCs w:val="22"/>
                <w:lang w:eastAsia="nl-BE"/>
              </w:rPr>
              <w:t>Tijdelijke btw-verlaging in de horecasector</w:t>
            </w:r>
          </w:p>
        </w:tc>
        <w:tc>
          <w:tcPr>
            <w:tcW w:w="5363" w:type="dxa"/>
          </w:tcPr>
          <w:p w14:paraId="4D6F7470" w14:textId="23708DC6" w:rsidR="009D3E23" w:rsidRPr="009D3E23" w:rsidRDefault="009D3E23" w:rsidP="009D3E23">
            <w:pPr>
              <w:spacing w:before="100" w:beforeAutospacing="1" w:after="100" w:afterAutospacing="1"/>
              <w:outlineLvl w:val="1"/>
              <w:rPr>
                <w:rFonts w:asciiTheme="majorHAnsi" w:eastAsia="Times New Roman" w:hAnsiTheme="majorHAnsi" w:cstheme="majorHAnsi"/>
                <w:color w:val="2D2926" w:themeColor="text1"/>
                <w:lang w:eastAsia="nl-BE"/>
              </w:rPr>
            </w:pPr>
          </w:p>
        </w:tc>
      </w:tr>
      <w:tr w:rsidR="009D3E23" w:rsidRPr="00CC7795" w14:paraId="1A4131A0" w14:textId="77777777" w:rsidTr="00DE5E83">
        <w:tc>
          <w:tcPr>
            <w:tcW w:w="4962" w:type="dxa"/>
          </w:tcPr>
          <w:p w14:paraId="7B22A5B4" w14:textId="1569DBD4" w:rsidR="009D3E23" w:rsidRPr="005B3FB4" w:rsidRDefault="00741FEB" w:rsidP="00741FEB">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sidRPr="00741FEB">
              <w:rPr>
                <w:rFonts w:asciiTheme="majorHAnsi" w:eastAsia="Times New Roman" w:hAnsiTheme="majorHAnsi" w:cs="Times New Roman"/>
                <w:color w:val="2D2926" w:themeColor="text1"/>
                <w:sz w:val="22"/>
                <w:szCs w:val="22"/>
                <w:lang w:eastAsia="nl-BE"/>
              </w:rPr>
              <w:t>Vrijstelling voor jaarlijkse vakantie in de horeca</w:t>
            </w:r>
          </w:p>
        </w:tc>
        <w:tc>
          <w:tcPr>
            <w:tcW w:w="5363" w:type="dxa"/>
          </w:tcPr>
          <w:p w14:paraId="4552F300" w14:textId="2FFBBC5F" w:rsidR="009D3E23" w:rsidRPr="009D3E23" w:rsidRDefault="009D3E23" w:rsidP="009D3E23">
            <w:pPr>
              <w:spacing w:before="100" w:beforeAutospacing="1" w:after="100" w:afterAutospacing="1"/>
              <w:outlineLvl w:val="1"/>
              <w:rPr>
                <w:rFonts w:asciiTheme="majorHAnsi" w:hAnsiTheme="majorHAnsi" w:cs="Arial"/>
                <w:color w:val="2D2926" w:themeColor="text1"/>
              </w:rPr>
            </w:pPr>
          </w:p>
        </w:tc>
      </w:tr>
      <w:tr w:rsidR="00741FEB" w:rsidRPr="00CC7795" w14:paraId="153CAEE6" w14:textId="77777777" w:rsidTr="00DE5E83">
        <w:tc>
          <w:tcPr>
            <w:tcW w:w="4962" w:type="dxa"/>
          </w:tcPr>
          <w:p w14:paraId="656A81E9" w14:textId="540E7BA1" w:rsidR="00741FEB" w:rsidRPr="005B3FB4" w:rsidRDefault="00741FEB" w:rsidP="00741FEB">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sidRPr="009D3E23">
              <w:rPr>
                <w:rFonts w:asciiTheme="majorHAnsi" w:eastAsia="Times New Roman" w:hAnsiTheme="majorHAnsi" w:cs="Times New Roman"/>
                <w:color w:val="2D2926" w:themeColor="text1"/>
                <w:sz w:val="22"/>
                <w:szCs w:val="22"/>
                <w:highlight w:val="yellow"/>
                <w:lang w:eastAsia="nl-BE"/>
              </w:rPr>
              <w:t xml:space="preserve">Stimulans voor de wedertewerkstelling via </w:t>
            </w:r>
            <w:r w:rsidRPr="005B3FB4">
              <w:rPr>
                <w:rFonts w:asciiTheme="majorHAnsi" w:eastAsia="Times New Roman" w:hAnsiTheme="majorHAnsi" w:cs="Times New Roman"/>
                <w:color w:val="2D2926" w:themeColor="text1"/>
                <w:sz w:val="22"/>
                <w:szCs w:val="22"/>
                <w:highlight w:val="yellow"/>
                <w:lang w:eastAsia="nl-BE"/>
              </w:rPr>
              <w:t>R</w:t>
            </w:r>
            <w:r w:rsidRPr="009D3E23">
              <w:rPr>
                <w:rFonts w:asciiTheme="majorHAnsi" w:eastAsia="Times New Roman" w:hAnsiTheme="majorHAnsi" w:cs="Times New Roman"/>
                <w:color w:val="2D2926" w:themeColor="text1"/>
                <w:sz w:val="22"/>
                <w:szCs w:val="22"/>
                <w:highlight w:val="yellow"/>
                <w:lang w:eastAsia="nl-BE"/>
              </w:rPr>
              <w:t>SZ-vermindering</w:t>
            </w:r>
          </w:p>
        </w:tc>
        <w:tc>
          <w:tcPr>
            <w:tcW w:w="5363" w:type="dxa"/>
          </w:tcPr>
          <w:p w14:paraId="5F2F051D" w14:textId="77777777" w:rsidR="00741FEB" w:rsidRPr="005B3FB4" w:rsidRDefault="00741FEB" w:rsidP="005B3FB4">
            <w:pPr>
              <w:shd w:val="clear" w:color="auto" w:fill="FFFFFF"/>
              <w:spacing w:before="100" w:beforeAutospacing="1" w:after="100" w:afterAutospacing="1"/>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 xml:space="preserve">Deze </w:t>
            </w:r>
            <w:r w:rsidRPr="005B3FB4">
              <w:rPr>
                <w:rFonts w:asciiTheme="majorHAnsi" w:eastAsia="Times New Roman" w:hAnsiTheme="majorHAnsi" w:cs="Times New Roman"/>
                <w:color w:val="2D2926" w:themeColor="text1"/>
                <w:sz w:val="22"/>
                <w:szCs w:val="22"/>
                <w:lang w:eastAsia="nl-BE"/>
              </w:rPr>
              <w:t>maatregel</w:t>
            </w:r>
            <w:r w:rsidRPr="005B3FB4">
              <w:rPr>
                <w:rFonts w:asciiTheme="majorHAnsi" w:hAnsiTheme="majorHAnsi" w:cs="Arial"/>
                <w:color w:val="2D2926" w:themeColor="text1"/>
                <w:sz w:val="22"/>
                <w:szCs w:val="22"/>
              </w:rPr>
              <w:t xml:space="preserve"> is ook relevant voor de toeleveranciers van de horeca, dus voor verschillende bedrijven uit onze sector. </w:t>
            </w:r>
            <w:r w:rsidRPr="005B3FB4">
              <w:rPr>
                <w:rFonts w:asciiTheme="majorHAnsi" w:hAnsiTheme="majorHAnsi" w:cs="Arial"/>
                <w:color w:val="2D2926" w:themeColor="text1"/>
                <w:sz w:val="22"/>
                <w:szCs w:val="22"/>
              </w:rPr>
              <w:br/>
              <w:t xml:space="preserve">De maatregel wordt nog verder geconcretiseerd. Voorlopig is het volgende al bekend: </w:t>
            </w:r>
          </w:p>
          <w:p w14:paraId="15A18580" w14:textId="0EC98A3C" w:rsidR="00741FEB" w:rsidRPr="005B3FB4" w:rsidRDefault="00741FEB" w:rsidP="00741FEB">
            <w:pPr>
              <w:numPr>
                <w:ilvl w:val="0"/>
                <w:numId w:val="24"/>
              </w:num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Het gaat om een RSZ-vermindering voor het derde kwartaal 2021</w:t>
            </w:r>
          </w:p>
          <w:p w14:paraId="708B31ED" w14:textId="77777777" w:rsidR="00741FEB" w:rsidRPr="005B3FB4" w:rsidRDefault="00741FEB" w:rsidP="00741FEB">
            <w:pPr>
              <w:numPr>
                <w:ilvl w:val="0"/>
                <w:numId w:val="24"/>
              </w:num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Toepasbaar voor alle werkgevers die een bepaalde aangroei van het tewerkstellingsvolume te realiseren in het derde kwartaal 2021 ten opzichte van het eerste kwartaal 2021. Dat kan gaan om nieuwe aanwervingen maar ook, bijvoorbeeld, tijdelijke werklozen die terug aan de slag gaan;</w:t>
            </w:r>
          </w:p>
          <w:p w14:paraId="2707344E" w14:textId="64C8E0E8" w:rsidR="00741FEB" w:rsidRPr="005B3FB4" w:rsidRDefault="00741FEB" w:rsidP="00741FEB">
            <w:pPr>
              <w:numPr>
                <w:ilvl w:val="0"/>
                <w:numId w:val="24"/>
              </w:num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Toepasbaar voor maximaal vijf werknemers per vestigingseenheid van de werkgever</w:t>
            </w:r>
          </w:p>
          <w:p w14:paraId="5A6E5AB1" w14:textId="77777777" w:rsidR="00741FEB" w:rsidRPr="005B3FB4" w:rsidRDefault="00741FEB" w:rsidP="00741FEB">
            <w:pPr>
              <w:numPr>
                <w:ilvl w:val="0"/>
                <w:numId w:val="24"/>
              </w:num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De RSZ-vermindering zal een forfaitair verminderingsbedrag zijn met een differentiatie tussen:</w:t>
            </w:r>
          </w:p>
          <w:p w14:paraId="569A27A5" w14:textId="77777777" w:rsidR="00741FEB" w:rsidRPr="005B3FB4" w:rsidRDefault="00741FEB" w:rsidP="00741FEB">
            <w:pPr>
              <w:numPr>
                <w:ilvl w:val="0"/>
                <w:numId w:val="25"/>
              </w:numPr>
              <w:spacing w:line="276" w:lineRule="auto"/>
              <w:contextualSpacing/>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ondernemingen die zwaar getroffen waren door de pandemie (hoger bedrag)</w:t>
            </w:r>
          </w:p>
          <w:p w14:paraId="72EFBBA1" w14:textId="77777777" w:rsidR="00741FEB" w:rsidRPr="005B3FB4" w:rsidRDefault="00741FEB" w:rsidP="00741FEB">
            <w:pPr>
              <w:numPr>
                <w:ilvl w:val="0"/>
                <w:numId w:val="25"/>
              </w:numPr>
              <w:spacing w:line="276" w:lineRule="auto"/>
              <w:contextualSpacing/>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 xml:space="preserve">de andere ondernemingen (lager bedrag). </w:t>
            </w:r>
          </w:p>
          <w:p w14:paraId="3B95A07F" w14:textId="77777777" w:rsidR="00741FEB" w:rsidRPr="005B3FB4" w:rsidRDefault="00741FEB" w:rsidP="00741FEB">
            <w:pPr>
              <w:numPr>
                <w:ilvl w:val="0"/>
                <w:numId w:val="24"/>
              </w:num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Ondernemingen die zwaar getroffen zijn door de pandemie zijn deze ondernemingen bij wie het reële arbeidsvolume tijdens de pandemie sterk verminderde ten opzichte van de pre-coronaperiode.</w:t>
            </w:r>
          </w:p>
          <w:p w14:paraId="763B0D10" w14:textId="77777777" w:rsidR="00741FEB" w:rsidRPr="005B3FB4" w:rsidRDefault="00741FEB" w:rsidP="00741FEB">
            <w:pPr>
              <w:spacing w:line="276" w:lineRule="auto"/>
              <w:rPr>
                <w:rFonts w:asciiTheme="majorHAnsi" w:hAnsiTheme="majorHAnsi" w:cs="Arial"/>
                <w:color w:val="2D2926" w:themeColor="text1"/>
                <w:sz w:val="22"/>
                <w:szCs w:val="22"/>
              </w:rPr>
            </w:pPr>
          </w:p>
          <w:p w14:paraId="761B10DE" w14:textId="77777777" w:rsidR="00741FEB" w:rsidRPr="005B3FB4" w:rsidRDefault="00741FEB" w:rsidP="00741FEB">
            <w:p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 xml:space="preserve">Er zal dus geen afbakening van sectoren gebeuren, maar gekeken worden naar bedrijven bij wie het reële arbeidsvolume sterk verminderd is. </w:t>
            </w:r>
          </w:p>
          <w:p w14:paraId="4206AD8C" w14:textId="5167F2E6" w:rsidR="00741FEB" w:rsidRPr="005B3FB4" w:rsidRDefault="00741FEB" w:rsidP="00741FEB">
            <w:pPr>
              <w:spacing w:line="276" w:lineRule="auto"/>
              <w:rPr>
                <w:rFonts w:asciiTheme="majorHAnsi" w:hAnsiTheme="majorHAnsi" w:cs="Arial"/>
                <w:color w:val="2D2926" w:themeColor="text1"/>
                <w:sz w:val="22"/>
                <w:szCs w:val="22"/>
              </w:rPr>
            </w:pPr>
            <w:r w:rsidRPr="005B3FB4">
              <w:rPr>
                <w:rFonts w:asciiTheme="majorHAnsi" w:hAnsiTheme="majorHAnsi" w:cs="Arial"/>
                <w:color w:val="2D2926" w:themeColor="text1"/>
                <w:sz w:val="22"/>
                <w:szCs w:val="22"/>
              </w:rPr>
              <w:t xml:space="preserve">De verdere uitwerking volgt. </w:t>
            </w:r>
          </w:p>
        </w:tc>
      </w:tr>
      <w:tr w:rsidR="009D3E23" w:rsidRPr="00CC7795" w14:paraId="43160538" w14:textId="77777777" w:rsidTr="00DE5E83">
        <w:tc>
          <w:tcPr>
            <w:tcW w:w="4962" w:type="dxa"/>
          </w:tcPr>
          <w:p w14:paraId="52198CCF" w14:textId="0843BF68" w:rsidR="009D3E23" w:rsidRPr="005B3FB4" w:rsidRDefault="00741FEB" w:rsidP="00741FEB">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sidRPr="00741FEB">
              <w:rPr>
                <w:rFonts w:asciiTheme="majorHAnsi" w:eastAsia="Times New Roman" w:hAnsiTheme="majorHAnsi" w:cs="Times New Roman"/>
                <w:color w:val="2D2926" w:themeColor="text1"/>
                <w:sz w:val="22"/>
                <w:szCs w:val="22"/>
                <w:lang w:eastAsia="nl-BE"/>
              </w:rPr>
              <w:t>Steun voor de “corona”-werklozen</w:t>
            </w:r>
          </w:p>
        </w:tc>
        <w:tc>
          <w:tcPr>
            <w:tcW w:w="5363" w:type="dxa"/>
          </w:tcPr>
          <w:p w14:paraId="393BB831" w14:textId="43828A0C" w:rsidR="009D3E23" w:rsidRPr="00741FEB" w:rsidRDefault="009D3E23" w:rsidP="00741FEB">
            <w:pPr>
              <w:spacing w:before="100" w:beforeAutospacing="1" w:after="100" w:afterAutospacing="1"/>
              <w:outlineLvl w:val="1"/>
              <w:rPr>
                <w:rFonts w:asciiTheme="majorHAnsi" w:hAnsiTheme="majorHAnsi" w:cs="Arial"/>
                <w:color w:val="2D2926" w:themeColor="text1"/>
              </w:rPr>
            </w:pPr>
          </w:p>
        </w:tc>
      </w:tr>
      <w:tr w:rsidR="00741FEB" w:rsidRPr="00CC7795" w14:paraId="25120407" w14:textId="77777777" w:rsidTr="00DE5E83">
        <w:tc>
          <w:tcPr>
            <w:tcW w:w="4962" w:type="dxa"/>
          </w:tcPr>
          <w:p w14:paraId="1AB0C61C" w14:textId="0A93FDB1" w:rsidR="00741FEB" w:rsidRPr="005B3FB4" w:rsidRDefault="00741FEB" w:rsidP="00741FEB">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sidRPr="00741FEB">
              <w:rPr>
                <w:rFonts w:asciiTheme="majorHAnsi" w:eastAsia="Times New Roman" w:hAnsiTheme="majorHAnsi" w:cs="Times New Roman"/>
                <w:color w:val="2D2926" w:themeColor="text1"/>
                <w:sz w:val="22"/>
                <w:szCs w:val="22"/>
                <w:lang w:eastAsia="nl-BE"/>
              </w:rPr>
              <w:t>Stimuleren van studentenjobs in de sectoren die heropenen</w:t>
            </w:r>
          </w:p>
        </w:tc>
        <w:tc>
          <w:tcPr>
            <w:tcW w:w="5363" w:type="dxa"/>
          </w:tcPr>
          <w:p w14:paraId="0AACDFCA" w14:textId="77777777" w:rsidR="00741FEB" w:rsidRPr="00741FEB" w:rsidRDefault="00741FEB" w:rsidP="00741FEB">
            <w:pPr>
              <w:spacing w:before="100" w:beforeAutospacing="1" w:after="100" w:afterAutospacing="1"/>
              <w:outlineLvl w:val="1"/>
              <w:rPr>
                <w:rFonts w:asciiTheme="majorHAnsi" w:hAnsiTheme="majorHAnsi" w:cs="Arial"/>
                <w:color w:val="2D2926" w:themeColor="text1"/>
              </w:rPr>
            </w:pPr>
          </w:p>
        </w:tc>
      </w:tr>
      <w:tr w:rsidR="00741FEB" w:rsidRPr="00CC7795" w14:paraId="430A2C7B" w14:textId="77777777" w:rsidTr="00DE5E83">
        <w:tc>
          <w:tcPr>
            <w:tcW w:w="4962" w:type="dxa"/>
          </w:tcPr>
          <w:p w14:paraId="6A1D2CFF" w14:textId="3D6CF852" w:rsidR="00741FEB" w:rsidRPr="005B3FB4" w:rsidRDefault="00741FEB" w:rsidP="00741FEB">
            <w:pPr>
              <w:shd w:val="clear" w:color="auto" w:fill="FFFFFF"/>
              <w:spacing w:before="100" w:beforeAutospacing="1" w:after="100" w:afterAutospacing="1"/>
              <w:rPr>
                <w:rFonts w:asciiTheme="majorHAnsi" w:eastAsia="Times New Roman" w:hAnsiTheme="majorHAnsi" w:cs="Times New Roman"/>
                <w:color w:val="2D2926" w:themeColor="text1"/>
                <w:sz w:val="22"/>
                <w:szCs w:val="22"/>
                <w:lang w:eastAsia="nl-BE"/>
              </w:rPr>
            </w:pPr>
            <w:r>
              <w:rPr>
                <w:rFonts w:asciiTheme="majorHAnsi" w:eastAsia="Times New Roman" w:hAnsiTheme="majorHAnsi" w:cs="Times New Roman"/>
                <w:color w:val="2D2926" w:themeColor="text1"/>
                <w:sz w:val="22"/>
                <w:szCs w:val="22"/>
                <w:lang w:eastAsia="nl-BE"/>
              </w:rPr>
              <w:t xml:space="preserve">Verlenging </w:t>
            </w:r>
            <w:r w:rsidRPr="00741FEB">
              <w:rPr>
                <w:rFonts w:asciiTheme="majorHAnsi" w:eastAsia="Times New Roman" w:hAnsiTheme="majorHAnsi" w:cs="Times New Roman"/>
                <w:color w:val="2D2926" w:themeColor="text1"/>
                <w:sz w:val="22"/>
                <w:szCs w:val="22"/>
                <w:lang w:eastAsia="nl-BE"/>
              </w:rPr>
              <w:t>dubbele overbruggingsrecht dat de horecasector</w:t>
            </w:r>
            <w:r>
              <w:rPr>
                <w:rFonts w:asciiTheme="majorHAnsi" w:eastAsia="Times New Roman" w:hAnsiTheme="majorHAnsi" w:cs="Times New Roman"/>
                <w:color w:val="2D2926" w:themeColor="text1"/>
                <w:sz w:val="22"/>
                <w:szCs w:val="22"/>
                <w:lang w:eastAsia="nl-BE"/>
              </w:rPr>
              <w:t xml:space="preserve"> </w:t>
            </w:r>
            <w:r w:rsidRPr="00741FEB">
              <w:rPr>
                <w:rFonts w:asciiTheme="majorHAnsi" w:eastAsia="Times New Roman" w:hAnsiTheme="majorHAnsi" w:cs="Times New Roman"/>
                <w:color w:val="2D2926" w:themeColor="text1"/>
                <w:sz w:val="22"/>
                <w:szCs w:val="22"/>
                <w:lang w:eastAsia="nl-BE"/>
              </w:rPr>
              <w:t xml:space="preserve">geniet, gedurende de maand mei </w:t>
            </w:r>
          </w:p>
        </w:tc>
        <w:tc>
          <w:tcPr>
            <w:tcW w:w="5363" w:type="dxa"/>
          </w:tcPr>
          <w:p w14:paraId="7C542486" w14:textId="77777777" w:rsidR="00741FEB" w:rsidRPr="00741FEB" w:rsidRDefault="00741FEB" w:rsidP="00741FEB">
            <w:pPr>
              <w:spacing w:before="100" w:beforeAutospacing="1" w:after="100" w:afterAutospacing="1"/>
              <w:outlineLvl w:val="1"/>
              <w:rPr>
                <w:rFonts w:asciiTheme="majorHAnsi" w:hAnsiTheme="majorHAnsi" w:cs="Arial"/>
                <w:color w:val="2D2926" w:themeColor="text1"/>
              </w:rPr>
            </w:pPr>
          </w:p>
        </w:tc>
      </w:tr>
    </w:tbl>
    <w:p w14:paraId="21BA792D" w14:textId="77777777" w:rsidR="009D3E23" w:rsidRPr="00CC7795" w:rsidRDefault="009D3E23" w:rsidP="009D3E23">
      <w:pPr>
        <w:rPr>
          <w:rFonts w:asciiTheme="majorHAnsi" w:hAnsiTheme="majorHAnsi" w:cstheme="majorHAnsi"/>
          <w:color w:val="2D2926" w:themeColor="text1"/>
          <w:sz w:val="22"/>
          <w:szCs w:val="22"/>
        </w:rPr>
      </w:pPr>
    </w:p>
    <w:p w14:paraId="64406003" w14:textId="77777777" w:rsidR="009D3E23" w:rsidRPr="00CC7795" w:rsidRDefault="009D3E23" w:rsidP="00200779">
      <w:pPr>
        <w:rPr>
          <w:rFonts w:asciiTheme="majorHAnsi" w:hAnsiTheme="majorHAnsi" w:cstheme="majorHAnsi"/>
          <w:color w:val="2D2926" w:themeColor="text1"/>
          <w:sz w:val="22"/>
          <w:szCs w:val="22"/>
        </w:rPr>
      </w:pPr>
    </w:p>
    <w:sectPr w:rsidR="009D3E23" w:rsidRPr="00CC7795" w:rsidSect="004A327A">
      <w:headerReference w:type="default" r:id="rId36"/>
      <w:headerReference w:type="first" r:id="rId37"/>
      <w:pgSz w:w="11906" w:h="16838" w:code="9"/>
      <w:pgMar w:top="2325" w:right="1418" w:bottom="2495" w:left="1418" w:header="14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93D" w14:textId="77777777" w:rsidR="005B04A0" w:rsidRDefault="005B04A0" w:rsidP="00A73022">
      <w:r>
        <w:separator/>
      </w:r>
    </w:p>
  </w:endnote>
  <w:endnote w:type="continuationSeparator" w:id="0">
    <w:p w14:paraId="6D8ED516" w14:textId="77777777" w:rsidR="005B04A0" w:rsidRDefault="005B04A0" w:rsidP="00A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e Regular">
    <w:panose1 w:val="020B0503030202060203"/>
    <w:charset w:val="00"/>
    <w:family w:val="swiss"/>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ofia Pro Light">
    <w:panose1 w:val="020B0000000000000000"/>
    <w:charset w:val="00"/>
    <w:family w:val="swiss"/>
    <w:notTrueType/>
    <w:pitch w:val="variable"/>
    <w:sig w:usb0="A000002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e Medium">
    <w:altName w:val="Calibri"/>
    <w:panose1 w:val="020B0603030202060203"/>
    <w:charset w:val="00"/>
    <w:family w:val="swiss"/>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CD5B" w14:textId="77777777" w:rsidR="005B04A0" w:rsidRDefault="005B04A0" w:rsidP="00A73022">
      <w:r>
        <w:separator/>
      </w:r>
    </w:p>
  </w:footnote>
  <w:footnote w:type="continuationSeparator" w:id="0">
    <w:p w14:paraId="5A2BE8BF" w14:textId="77777777" w:rsidR="005B04A0" w:rsidRDefault="005B04A0" w:rsidP="00A7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AB5" w14:textId="77777777" w:rsidR="00562ECC" w:rsidRDefault="0089769E" w:rsidP="0089769E">
    <w:pPr>
      <w:pStyle w:val="Header"/>
      <w:tabs>
        <w:tab w:val="clear" w:pos="9072"/>
        <w:tab w:val="left" w:pos="1938"/>
        <w:tab w:val="right" w:pos="9070"/>
      </w:tabs>
      <w:jc w:val="left"/>
    </w:pPr>
    <w:r>
      <w:tab/>
    </w:r>
    <w:r>
      <w:tab/>
    </w:r>
    <w:r>
      <w:tab/>
    </w:r>
    <w:r w:rsidR="00562ECC">
      <w:rPr>
        <w:noProof/>
        <w:lang w:eastAsia="nl-BE"/>
      </w:rPr>
      <w:drawing>
        <wp:anchor distT="0" distB="0" distL="114300" distR="114300" simplePos="0" relativeHeight="251654656" behindDoc="0" locked="1" layoutInCell="1" allowOverlap="1" wp14:anchorId="6EA5A128" wp14:editId="63245D3C">
          <wp:simplePos x="0" y="0"/>
          <wp:positionH relativeFrom="page">
            <wp:posOffset>900430</wp:posOffset>
          </wp:positionH>
          <wp:positionV relativeFrom="page">
            <wp:posOffset>900430</wp:posOffset>
          </wp:positionV>
          <wp:extent cx="1015200" cy="33840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015200" cy="338400"/>
                  </a:xfrm>
                  <a:prstGeom prst="rect">
                    <a:avLst/>
                  </a:prstGeom>
                </pic:spPr>
              </pic:pic>
            </a:graphicData>
          </a:graphic>
          <wp14:sizeRelH relativeFrom="margin">
            <wp14:pctWidth>0</wp14:pctWidth>
          </wp14:sizeRelH>
          <wp14:sizeRelV relativeFrom="margin">
            <wp14:pctHeight>0</wp14:pctHeight>
          </wp14:sizeRelV>
        </wp:anchor>
      </w:drawing>
    </w:r>
    <w:r w:rsidR="009E6D81" w:rsidRPr="009E6D81">
      <w:rPr>
        <w:bCs/>
      </w:rPr>
      <w:fldChar w:fldCharType="begin"/>
    </w:r>
    <w:r w:rsidR="009E6D81" w:rsidRPr="009E6D81">
      <w:rPr>
        <w:bCs/>
      </w:rPr>
      <w:instrText xml:space="preserve"> PAGE  \* Arabic  \* MERGEFORMAT </w:instrText>
    </w:r>
    <w:r w:rsidR="009E6D81" w:rsidRPr="009E6D81">
      <w:rPr>
        <w:bCs/>
      </w:rPr>
      <w:fldChar w:fldCharType="separate"/>
    </w:r>
    <w:r w:rsidR="00EF1344">
      <w:rPr>
        <w:bCs/>
        <w:noProof/>
      </w:rPr>
      <w:t>2</w:t>
    </w:r>
    <w:r w:rsidR="009E6D81" w:rsidRPr="009E6D81">
      <w:rPr>
        <w:bCs/>
      </w:rPr>
      <w:fldChar w:fldCharType="end"/>
    </w:r>
    <w:r w:rsidR="009E6D81" w:rsidRPr="009E6D81">
      <w:t>|</w:t>
    </w:r>
    <w:r w:rsidR="009E6D81" w:rsidRPr="009E6D81">
      <w:rPr>
        <w:bCs/>
      </w:rPr>
      <w:fldChar w:fldCharType="begin"/>
    </w:r>
    <w:r w:rsidR="009E6D81" w:rsidRPr="009E6D81">
      <w:rPr>
        <w:bCs/>
      </w:rPr>
      <w:instrText xml:space="preserve"> NUMPAGES  \* Arabic  \* MERGEFORMAT </w:instrText>
    </w:r>
    <w:r w:rsidR="009E6D81" w:rsidRPr="009E6D81">
      <w:rPr>
        <w:bCs/>
      </w:rPr>
      <w:fldChar w:fldCharType="separate"/>
    </w:r>
    <w:r w:rsidR="00EF1344">
      <w:rPr>
        <w:bCs/>
        <w:noProof/>
      </w:rPr>
      <w:t>2</w:t>
    </w:r>
    <w:r w:rsidR="009E6D81" w:rsidRPr="009E6D81">
      <w:rPr>
        <w:bCs/>
      </w:rPr>
      <w:fldChar w:fldCharType="end"/>
    </w:r>
    <w:r w:rsidR="009E6D8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5C91" w14:textId="77777777" w:rsidR="00751B2A" w:rsidRPr="00506AC9" w:rsidRDefault="0089769E" w:rsidP="0089769E">
    <w:pPr>
      <w:pStyle w:val="Header"/>
    </w:pPr>
    <w:r w:rsidRPr="002B01B6">
      <w:rPr>
        <w:noProof/>
        <w:lang w:eastAsia="nl-BE"/>
      </w:rPr>
      <w:drawing>
        <wp:anchor distT="0" distB="0" distL="114300" distR="114300" simplePos="0" relativeHeight="251660800" behindDoc="0" locked="1" layoutInCell="1" allowOverlap="1" wp14:anchorId="0519C19C" wp14:editId="482525FC">
          <wp:simplePos x="0" y="0"/>
          <wp:positionH relativeFrom="margin">
            <wp:align>left</wp:align>
          </wp:positionH>
          <wp:positionV relativeFrom="page">
            <wp:posOffset>900430</wp:posOffset>
          </wp:positionV>
          <wp:extent cx="1353600" cy="45000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353600" cy="450000"/>
                  </a:xfrm>
                  <a:prstGeom prst="rect">
                    <a:avLst/>
                  </a:prstGeom>
                </pic:spPr>
              </pic:pic>
            </a:graphicData>
          </a:graphic>
          <wp14:sizeRelH relativeFrom="margin">
            <wp14:pctWidth>0</wp14:pctWidth>
          </wp14:sizeRelH>
          <wp14:sizeRelV relativeFrom="margin">
            <wp14:pctHeight>0</wp14:pctHeight>
          </wp14:sizeRelV>
        </wp:anchor>
      </w:drawing>
    </w:r>
  </w:p>
  <w:p w14:paraId="1CC90098" w14:textId="77777777" w:rsidR="00751B2A" w:rsidRPr="00506AC9" w:rsidRDefault="00751B2A" w:rsidP="00CE6CAF">
    <w:pPr>
      <w:pStyle w:val="Address"/>
    </w:pPr>
  </w:p>
  <w:p w14:paraId="6628797E" w14:textId="77777777" w:rsidR="000A12C4" w:rsidRPr="00016199" w:rsidRDefault="000A12C4" w:rsidP="00CE6CAF">
    <w:pPr>
      <w:pStyle w:val="Address"/>
    </w:pPr>
  </w:p>
  <w:p w14:paraId="39C9D268" w14:textId="77777777" w:rsidR="00506AC9" w:rsidRDefault="00506AC9" w:rsidP="00CE6CAF">
    <w:pPr>
      <w:pStyle w:val="Address"/>
    </w:pPr>
  </w:p>
  <w:p w14:paraId="0E99AE62" w14:textId="77777777" w:rsidR="0089769E" w:rsidRDefault="0089769E" w:rsidP="00CE6CAF">
    <w:pPr>
      <w:pStyle w:val="Address"/>
    </w:pPr>
  </w:p>
  <w:p w14:paraId="38C3ADD5" w14:textId="77777777" w:rsidR="00C679CE" w:rsidRDefault="00C679CE" w:rsidP="00CE6CAF">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with solid fill" style="width:9.5pt;height:8.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" o:bullet="t">
        <v:imagedata r:id="rId1" o:title="" croptop="-3810f" cropbottom="-3048f"/>
      </v:shape>
    </w:pict>
  </w:numPicBullet>
  <w:abstractNum w:abstractNumId="0" w15:restartNumberingAfterBreak="0">
    <w:nsid w:val="FFFFFF7C"/>
    <w:multiLevelType w:val="singleLevel"/>
    <w:tmpl w:val="A6CA1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F8E5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2CD6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722FC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FC46B12E"/>
    <w:lvl w:ilvl="0">
      <w:start w:val="1"/>
      <w:numFmt w:val="decimal"/>
      <w:pStyle w:val="ListNumber"/>
      <w:lvlText w:val="%1."/>
      <w:lvlJc w:val="left"/>
      <w:pPr>
        <w:tabs>
          <w:tab w:val="num" w:pos="360"/>
        </w:tabs>
        <w:ind w:left="360" w:hanging="360"/>
      </w:pPr>
    </w:lvl>
  </w:abstractNum>
  <w:abstractNum w:abstractNumId="5" w15:restartNumberingAfterBreak="0">
    <w:nsid w:val="09250563"/>
    <w:multiLevelType w:val="hybridMultilevel"/>
    <w:tmpl w:val="AEDEFBF0"/>
    <w:lvl w:ilvl="0" w:tplc="B4E4152C">
      <w:numFmt w:val="bullet"/>
      <w:lvlText w:val=""/>
      <w:lvlJc w:val="left"/>
      <w:pPr>
        <w:ind w:left="1080" w:hanging="360"/>
      </w:pPr>
      <w:rPr>
        <w:rFonts w:ascii="Wingdings" w:eastAsia="Calibri" w:hAnsi="Wingdings" w:cs="Calibri Light"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09E370A7"/>
    <w:multiLevelType w:val="multilevel"/>
    <w:tmpl w:val="86C00992"/>
    <w:lvl w:ilvl="0">
      <w:start w:val="1"/>
      <w:numFmt w:val="decimal"/>
      <w:pStyle w:val="Numberedlist1"/>
      <w:lvlText w:val="%1."/>
      <w:lvlJc w:val="left"/>
      <w:pPr>
        <w:ind w:left="720" w:hanging="360"/>
      </w:pPr>
    </w:lvl>
    <w:lvl w:ilvl="1">
      <w:start w:val="1"/>
      <w:numFmt w:val="decimal"/>
      <w:pStyle w:val="Numberedlist2"/>
      <w:lvlText w:val="%1.%2."/>
      <w:lvlJc w:val="left"/>
      <w:pPr>
        <w:ind w:left="1152" w:hanging="432"/>
      </w:pPr>
    </w:lvl>
    <w:lvl w:ilvl="2">
      <w:start w:val="1"/>
      <w:numFmt w:val="decimal"/>
      <w:pStyle w:val="Numberedlist3"/>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B9C130D"/>
    <w:multiLevelType w:val="hybridMultilevel"/>
    <w:tmpl w:val="00DC59A8"/>
    <w:lvl w:ilvl="0" w:tplc="21A058D2">
      <w:numFmt w:val="bullet"/>
      <w:lvlText w:val="-"/>
      <w:lvlJc w:val="left"/>
      <w:pPr>
        <w:ind w:left="360" w:hanging="360"/>
      </w:pPr>
      <w:rPr>
        <w:rFonts w:ascii="Calibri" w:eastAsia="Calibri" w:hAnsi="Calibri" w:cs="Calibri" w:hint="default"/>
        <w:b w:val="0"/>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 w15:restartNumberingAfterBreak="0">
    <w:nsid w:val="0DED6AE9"/>
    <w:multiLevelType w:val="hybridMultilevel"/>
    <w:tmpl w:val="9C4CAF6C"/>
    <w:lvl w:ilvl="0" w:tplc="C19052AE">
      <w:start w:val="1"/>
      <w:numFmt w:val="bullet"/>
      <w:lvlText w:val=""/>
      <w:lvlPicBulletId w:val="0"/>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368238A"/>
    <w:multiLevelType w:val="hybridMultilevel"/>
    <w:tmpl w:val="18667B60"/>
    <w:lvl w:ilvl="0" w:tplc="7B1C863C">
      <w:start w:val="1"/>
      <w:numFmt w:val="bullet"/>
      <w:lvlText w:val=""/>
      <w:lvlPicBulletId w:val="0"/>
      <w:lvlJc w:val="left"/>
      <w:pPr>
        <w:tabs>
          <w:tab w:val="num" w:pos="360"/>
        </w:tabs>
        <w:ind w:left="360" w:hanging="360"/>
      </w:pPr>
      <w:rPr>
        <w:rFonts w:ascii="Symbol" w:hAnsi="Symbol" w:hint="default"/>
      </w:rPr>
    </w:lvl>
    <w:lvl w:ilvl="1" w:tplc="2CE0FC38" w:tentative="1">
      <w:start w:val="1"/>
      <w:numFmt w:val="bullet"/>
      <w:lvlText w:val=""/>
      <w:lvlJc w:val="left"/>
      <w:pPr>
        <w:tabs>
          <w:tab w:val="num" w:pos="1080"/>
        </w:tabs>
        <w:ind w:left="1080" w:hanging="360"/>
      </w:pPr>
      <w:rPr>
        <w:rFonts w:ascii="Symbol" w:hAnsi="Symbol" w:hint="default"/>
      </w:rPr>
    </w:lvl>
    <w:lvl w:ilvl="2" w:tplc="83365790" w:tentative="1">
      <w:start w:val="1"/>
      <w:numFmt w:val="bullet"/>
      <w:lvlText w:val=""/>
      <w:lvlJc w:val="left"/>
      <w:pPr>
        <w:tabs>
          <w:tab w:val="num" w:pos="1800"/>
        </w:tabs>
        <w:ind w:left="1800" w:hanging="360"/>
      </w:pPr>
      <w:rPr>
        <w:rFonts w:ascii="Symbol" w:hAnsi="Symbol" w:hint="default"/>
      </w:rPr>
    </w:lvl>
    <w:lvl w:ilvl="3" w:tplc="9078CF6A" w:tentative="1">
      <w:start w:val="1"/>
      <w:numFmt w:val="bullet"/>
      <w:lvlText w:val=""/>
      <w:lvlJc w:val="left"/>
      <w:pPr>
        <w:tabs>
          <w:tab w:val="num" w:pos="2520"/>
        </w:tabs>
        <w:ind w:left="2520" w:hanging="360"/>
      </w:pPr>
      <w:rPr>
        <w:rFonts w:ascii="Symbol" w:hAnsi="Symbol" w:hint="default"/>
      </w:rPr>
    </w:lvl>
    <w:lvl w:ilvl="4" w:tplc="9A924D0C" w:tentative="1">
      <w:start w:val="1"/>
      <w:numFmt w:val="bullet"/>
      <w:lvlText w:val=""/>
      <w:lvlJc w:val="left"/>
      <w:pPr>
        <w:tabs>
          <w:tab w:val="num" w:pos="3240"/>
        </w:tabs>
        <w:ind w:left="3240" w:hanging="360"/>
      </w:pPr>
      <w:rPr>
        <w:rFonts w:ascii="Symbol" w:hAnsi="Symbol" w:hint="default"/>
      </w:rPr>
    </w:lvl>
    <w:lvl w:ilvl="5" w:tplc="14707876" w:tentative="1">
      <w:start w:val="1"/>
      <w:numFmt w:val="bullet"/>
      <w:lvlText w:val=""/>
      <w:lvlJc w:val="left"/>
      <w:pPr>
        <w:tabs>
          <w:tab w:val="num" w:pos="3960"/>
        </w:tabs>
        <w:ind w:left="3960" w:hanging="360"/>
      </w:pPr>
      <w:rPr>
        <w:rFonts w:ascii="Symbol" w:hAnsi="Symbol" w:hint="default"/>
      </w:rPr>
    </w:lvl>
    <w:lvl w:ilvl="6" w:tplc="CB7A8AD2" w:tentative="1">
      <w:start w:val="1"/>
      <w:numFmt w:val="bullet"/>
      <w:lvlText w:val=""/>
      <w:lvlJc w:val="left"/>
      <w:pPr>
        <w:tabs>
          <w:tab w:val="num" w:pos="4680"/>
        </w:tabs>
        <w:ind w:left="4680" w:hanging="360"/>
      </w:pPr>
      <w:rPr>
        <w:rFonts w:ascii="Symbol" w:hAnsi="Symbol" w:hint="default"/>
      </w:rPr>
    </w:lvl>
    <w:lvl w:ilvl="7" w:tplc="079C4326" w:tentative="1">
      <w:start w:val="1"/>
      <w:numFmt w:val="bullet"/>
      <w:lvlText w:val=""/>
      <w:lvlJc w:val="left"/>
      <w:pPr>
        <w:tabs>
          <w:tab w:val="num" w:pos="5400"/>
        </w:tabs>
        <w:ind w:left="5400" w:hanging="360"/>
      </w:pPr>
      <w:rPr>
        <w:rFonts w:ascii="Symbol" w:hAnsi="Symbol" w:hint="default"/>
      </w:rPr>
    </w:lvl>
    <w:lvl w:ilvl="8" w:tplc="70EEF32C"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2E774387"/>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A1739"/>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93906"/>
    <w:multiLevelType w:val="hybridMultilevel"/>
    <w:tmpl w:val="34B8DE5A"/>
    <w:lvl w:ilvl="0" w:tplc="B49E9284">
      <w:start w:val="1"/>
      <w:numFmt w:val="bullet"/>
      <w:pStyle w:val="ListBullet"/>
      <w:lvlText w:val=""/>
      <w:lvlJc w:val="left"/>
      <w:pPr>
        <w:tabs>
          <w:tab w:val="num" w:pos="454"/>
        </w:tabs>
        <w:ind w:left="340" w:hanging="340"/>
      </w:pPr>
      <w:rPr>
        <w:rFonts w:ascii="Symbol" w:hAnsi="Symbol" w:hint="default"/>
        <w:color w:val="612141" w:themeColor="text2"/>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B54F4"/>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57561"/>
    <w:multiLevelType w:val="multilevel"/>
    <w:tmpl w:val="D0A0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97A57"/>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432C3"/>
    <w:multiLevelType w:val="hybridMultilevel"/>
    <w:tmpl w:val="B6D20DF0"/>
    <w:lvl w:ilvl="0" w:tplc="C19052AE">
      <w:start w:val="1"/>
      <w:numFmt w:val="bullet"/>
      <w:lvlText w:val=""/>
      <w:lvlPicBulletId w:val="0"/>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D5C0074"/>
    <w:multiLevelType w:val="hybridMultilevel"/>
    <w:tmpl w:val="1E806924"/>
    <w:lvl w:ilvl="0" w:tplc="C19052AE">
      <w:start w:val="1"/>
      <w:numFmt w:val="bullet"/>
      <w:lvlText w:val=""/>
      <w:lvlPicBulletId w:val="0"/>
      <w:lvlJc w:val="left"/>
      <w:pPr>
        <w:tabs>
          <w:tab w:val="num" w:pos="360"/>
        </w:tabs>
        <w:ind w:left="360" w:hanging="360"/>
      </w:pPr>
      <w:rPr>
        <w:rFonts w:ascii="Symbol" w:hAnsi="Symbol" w:hint="default"/>
      </w:rPr>
    </w:lvl>
    <w:lvl w:ilvl="1" w:tplc="548003E4" w:tentative="1">
      <w:start w:val="1"/>
      <w:numFmt w:val="bullet"/>
      <w:lvlText w:val=""/>
      <w:lvlJc w:val="left"/>
      <w:pPr>
        <w:tabs>
          <w:tab w:val="num" w:pos="1080"/>
        </w:tabs>
        <w:ind w:left="1080" w:hanging="360"/>
      </w:pPr>
      <w:rPr>
        <w:rFonts w:ascii="Symbol" w:hAnsi="Symbol" w:hint="default"/>
      </w:rPr>
    </w:lvl>
    <w:lvl w:ilvl="2" w:tplc="A1AA5E84" w:tentative="1">
      <w:start w:val="1"/>
      <w:numFmt w:val="bullet"/>
      <w:lvlText w:val=""/>
      <w:lvlJc w:val="left"/>
      <w:pPr>
        <w:tabs>
          <w:tab w:val="num" w:pos="1800"/>
        </w:tabs>
        <w:ind w:left="1800" w:hanging="360"/>
      </w:pPr>
      <w:rPr>
        <w:rFonts w:ascii="Symbol" w:hAnsi="Symbol" w:hint="default"/>
      </w:rPr>
    </w:lvl>
    <w:lvl w:ilvl="3" w:tplc="8252F5CA" w:tentative="1">
      <w:start w:val="1"/>
      <w:numFmt w:val="bullet"/>
      <w:lvlText w:val=""/>
      <w:lvlJc w:val="left"/>
      <w:pPr>
        <w:tabs>
          <w:tab w:val="num" w:pos="2520"/>
        </w:tabs>
        <w:ind w:left="2520" w:hanging="360"/>
      </w:pPr>
      <w:rPr>
        <w:rFonts w:ascii="Symbol" w:hAnsi="Symbol" w:hint="default"/>
      </w:rPr>
    </w:lvl>
    <w:lvl w:ilvl="4" w:tplc="051A2C7C" w:tentative="1">
      <w:start w:val="1"/>
      <w:numFmt w:val="bullet"/>
      <w:lvlText w:val=""/>
      <w:lvlJc w:val="left"/>
      <w:pPr>
        <w:tabs>
          <w:tab w:val="num" w:pos="3240"/>
        </w:tabs>
        <w:ind w:left="3240" w:hanging="360"/>
      </w:pPr>
      <w:rPr>
        <w:rFonts w:ascii="Symbol" w:hAnsi="Symbol" w:hint="default"/>
      </w:rPr>
    </w:lvl>
    <w:lvl w:ilvl="5" w:tplc="060EAF34" w:tentative="1">
      <w:start w:val="1"/>
      <w:numFmt w:val="bullet"/>
      <w:lvlText w:val=""/>
      <w:lvlJc w:val="left"/>
      <w:pPr>
        <w:tabs>
          <w:tab w:val="num" w:pos="3960"/>
        </w:tabs>
        <w:ind w:left="3960" w:hanging="360"/>
      </w:pPr>
      <w:rPr>
        <w:rFonts w:ascii="Symbol" w:hAnsi="Symbol" w:hint="default"/>
      </w:rPr>
    </w:lvl>
    <w:lvl w:ilvl="6" w:tplc="062ADD30" w:tentative="1">
      <w:start w:val="1"/>
      <w:numFmt w:val="bullet"/>
      <w:lvlText w:val=""/>
      <w:lvlJc w:val="left"/>
      <w:pPr>
        <w:tabs>
          <w:tab w:val="num" w:pos="4680"/>
        </w:tabs>
        <w:ind w:left="4680" w:hanging="360"/>
      </w:pPr>
      <w:rPr>
        <w:rFonts w:ascii="Symbol" w:hAnsi="Symbol" w:hint="default"/>
      </w:rPr>
    </w:lvl>
    <w:lvl w:ilvl="7" w:tplc="21C88234" w:tentative="1">
      <w:start w:val="1"/>
      <w:numFmt w:val="bullet"/>
      <w:lvlText w:val=""/>
      <w:lvlJc w:val="left"/>
      <w:pPr>
        <w:tabs>
          <w:tab w:val="num" w:pos="5400"/>
        </w:tabs>
        <w:ind w:left="5400" w:hanging="360"/>
      </w:pPr>
      <w:rPr>
        <w:rFonts w:ascii="Symbol" w:hAnsi="Symbol" w:hint="default"/>
      </w:rPr>
    </w:lvl>
    <w:lvl w:ilvl="8" w:tplc="7AC2EA5E"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F787B23"/>
    <w:multiLevelType w:val="multilevel"/>
    <w:tmpl w:val="70B2F8CA"/>
    <w:lvl w:ilvl="0">
      <w:start w:val="1"/>
      <w:numFmt w:val="decimal"/>
      <w:pStyle w:val="H1numbered"/>
      <w:lvlText w:val="%1"/>
      <w:lvlJc w:val="left"/>
      <w:pPr>
        <w:ind w:left="432" w:hanging="432"/>
      </w:pPr>
      <w:rPr>
        <w:rFonts w:hint="default"/>
      </w:rPr>
    </w:lvl>
    <w:lvl w:ilvl="1">
      <w:start w:val="1"/>
      <w:numFmt w:val="decimal"/>
      <w:pStyle w:val="H2numbered"/>
      <w:lvlText w:val="%1.%2"/>
      <w:lvlJc w:val="left"/>
      <w:pPr>
        <w:ind w:left="576" w:hanging="576"/>
      </w:pPr>
      <w:rPr>
        <w:rFonts w:hint="default"/>
      </w:rPr>
    </w:lvl>
    <w:lvl w:ilvl="2">
      <w:start w:val="1"/>
      <w:numFmt w:val="decimal"/>
      <w:pStyle w:val="H3numbered"/>
      <w:lvlText w:val="%1.%2.%3"/>
      <w:lvlJc w:val="left"/>
      <w:pPr>
        <w:ind w:left="720" w:hanging="720"/>
      </w:pPr>
      <w:rPr>
        <w:rFonts w:hint="default"/>
      </w:rPr>
    </w:lvl>
    <w:lvl w:ilvl="3">
      <w:start w:val="1"/>
      <w:numFmt w:val="decimal"/>
      <w:pStyle w:val="H4numbered"/>
      <w:lvlText w:val="%1.%2.%3.%4"/>
      <w:lvlJc w:val="left"/>
      <w:pPr>
        <w:ind w:left="864" w:hanging="864"/>
      </w:pPr>
      <w:rPr>
        <w:rFonts w:hint="default"/>
      </w:rPr>
    </w:lvl>
    <w:lvl w:ilvl="4">
      <w:start w:val="1"/>
      <w:numFmt w:val="decimal"/>
      <w:pStyle w:val="Kop5nummering"/>
      <w:lvlText w:val="%1.%2.%3.%4.%5"/>
      <w:lvlJc w:val="left"/>
      <w:pPr>
        <w:ind w:left="1008" w:hanging="1008"/>
      </w:pPr>
      <w:rPr>
        <w:rFonts w:hint="default"/>
      </w:rPr>
    </w:lvl>
    <w:lvl w:ilvl="5">
      <w:start w:val="1"/>
      <w:numFmt w:val="decimal"/>
      <w:pStyle w:val="Kop6nummering"/>
      <w:lvlText w:val="%1.%2.%3.%4.%5.%6"/>
      <w:lvlJc w:val="left"/>
      <w:pPr>
        <w:ind w:left="1152" w:hanging="1152"/>
      </w:pPr>
      <w:rPr>
        <w:rFonts w:hint="default"/>
      </w:rPr>
    </w:lvl>
    <w:lvl w:ilvl="6">
      <w:start w:val="1"/>
      <w:numFmt w:val="decimal"/>
      <w:pStyle w:val="Kop7nummering"/>
      <w:lvlText w:val="%1.%2.%3.%4.%5.%6.%7"/>
      <w:lvlJc w:val="left"/>
      <w:pPr>
        <w:ind w:left="1296" w:hanging="1296"/>
      </w:pPr>
      <w:rPr>
        <w:rFonts w:hint="default"/>
      </w:rPr>
    </w:lvl>
    <w:lvl w:ilvl="7">
      <w:start w:val="1"/>
      <w:numFmt w:val="decimal"/>
      <w:pStyle w:val="Kop8nummering"/>
      <w:lvlText w:val="%1.%2.%3.%4.%5.%6.%7.%8"/>
      <w:lvlJc w:val="left"/>
      <w:pPr>
        <w:ind w:left="1440" w:hanging="1440"/>
      </w:pPr>
      <w:rPr>
        <w:rFonts w:hint="default"/>
      </w:rPr>
    </w:lvl>
    <w:lvl w:ilvl="8">
      <w:start w:val="1"/>
      <w:numFmt w:val="decimal"/>
      <w:pStyle w:val="Kop9nummering"/>
      <w:lvlText w:val="%1.%2.%3.%4.%5.%6.%7.%8.%9"/>
      <w:lvlJc w:val="left"/>
      <w:pPr>
        <w:ind w:left="1584" w:hanging="1584"/>
      </w:pPr>
      <w:rPr>
        <w:rFonts w:hint="default"/>
      </w:rPr>
    </w:lvl>
  </w:abstractNum>
  <w:abstractNum w:abstractNumId="19" w15:restartNumberingAfterBreak="0">
    <w:nsid w:val="6BCD6664"/>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205E3"/>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6B5573"/>
    <w:multiLevelType w:val="multilevel"/>
    <w:tmpl w:val="86A04AEA"/>
    <w:styleLink w:val="Stijl1"/>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8136E5"/>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1A0842"/>
    <w:multiLevelType w:val="multilevel"/>
    <w:tmpl w:val="E13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0825B8"/>
    <w:multiLevelType w:val="multilevel"/>
    <w:tmpl w:val="0C28C84C"/>
    <w:lvl w:ilvl="0">
      <w:start w:val="1"/>
      <w:numFmt w:val="decimal"/>
      <w:pStyle w:val="ListContinue"/>
      <w:lvlText w:val="%1."/>
      <w:lvlJc w:val="left"/>
      <w:pPr>
        <w:ind w:left="360" w:hanging="360"/>
      </w:pPr>
    </w:lvl>
    <w:lvl w:ilvl="1">
      <w:start w:val="1"/>
      <w:numFmt w:val="decimal"/>
      <w:pStyle w:val="ListContinue2"/>
      <w:lvlText w:val="%1.%2."/>
      <w:lvlJc w:val="left"/>
      <w:pPr>
        <w:ind w:left="792" w:hanging="432"/>
      </w:pPr>
    </w:lvl>
    <w:lvl w:ilvl="2">
      <w:start w:val="1"/>
      <w:numFmt w:val="decimal"/>
      <w:pStyle w:val="ListContinue3"/>
      <w:lvlText w:val="%1.%2.%3."/>
      <w:lvlJc w:val="left"/>
      <w:pPr>
        <w:ind w:left="1224" w:hanging="504"/>
      </w:pPr>
    </w:lvl>
    <w:lvl w:ilvl="3">
      <w:start w:val="1"/>
      <w:numFmt w:val="decimal"/>
      <w:pStyle w:val="ListContinue4"/>
      <w:lvlText w:val="%1.%2.%3.%4."/>
      <w:lvlJc w:val="left"/>
      <w:pPr>
        <w:ind w:left="1728" w:hanging="648"/>
      </w:pPr>
    </w:lvl>
    <w:lvl w:ilvl="4">
      <w:start w:val="1"/>
      <w:numFmt w:val="decimal"/>
      <w:pStyle w:val="ListContinu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24"/>
  </w:num>
  <w:num w:numId="8">
    <w:abstractNumId w:val="18"/>
  </w:num>
  <w:num w:numId="9">
    <w:abstractNumId w:val="12"/>
  </w:num>
  <w:num w:numId="10">
    <w:abstractNumId w:val="6"/>
  </w:num>
  <w:num w:numId="11">
    <w:abstractNumId w:val="17"/>
  </w:num>
  <w:num w:numId="12">
    <w:abstractNumId w:val="9"/>
  </w:num>
  <w:num w:numId="13">
    <w:abstractNumId w:val="8"/>
  </w:num>
  <w:num w:numId="14">
    <w:abstractNumId w:val="16"/>
  </w:num>
  <w:num w:numId="15">
    <w:abstractNumId w:val="14"/>
  </w:num>
  <w:num w:numId="16">
    <w:abstractNumId w:val="23"/>
    <w:lvlOverride w:ilvl="0">
      <w:startOverride w:val="3"/>
    </w:lvlOverride>
  </w:num>
  <w:num w:numId="17">
    <w:abstractNumId w:val="13"/>
  </w:num>
  <w:num w:numId="18">
    <w:abstractNumId w:val="11"/>
    <w:lvlOverride w:ilvl="0">
      <w:startOverride w:val="2"/>
    </w:lvlOverride>
  </w:num>
  <w:num w:numId="19">
    <w:abstractNumId w:val="19"/>
  </w:num>
  <w:num w:numId="20">
    <w:abstractNumId w:val="20"/>
    <w:lvlOverride w:ilvl="0">
      <w:startOverride w:val="4"/>
    </w:lvlOverride>
  </w:num>
  <w:num w:numId="21">
    <w:abstractNumId w:val="10"/>
  </w:num>
  <w:num w:numId="22">
    <w:abstractNumId w:val="15"/>
    <w:lvlOverride w:ilvl="0">
      <w:startOverride w:val="5"/>
    </w:lvlOverride>
  </w:num>
  <w:num w:numId="23">
    <w:abstractNumId w:val="22"/>
  </w:num>
  <w:num w:numId="24">
    <w:abstractNumId w:val="7"/>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DD"/>
    <w:rsid w:val="00003E5F"/>
    <w:rsid w:val="00015AAB"/>
    <w:rsid w:val="00016199"/>
    <w:rsid w:val="000179F1"/>
    <w:rsid w:val="000314ED"/>
    <w:rsid w:val="00032EF1"/>
    <w:rsid w:val="000724D1"/>
    <w:rsid w:val="0007587D"/>
    <w:rsid w:val="00082515"/>
    <w:rsid w:val="00083879"/>
    <w:rsid w:val="00090B9F"/>
    <w:rsid w:val="00094812"/>
    <w:rsid w:val="000957D2"/>
    <w:rsid w:val="000971C1"/>
    <w:rsid w:val="000A12C4"/>
    <w:rsid w:val="000A3935"/>
    <w:rsid w:val="000A55EE"/>
    <w:rsid w:val="000A7054"/>
    <w:rsid w:val="000E5D34"/>
    <w:rsid w:val="000F2CD8"/>
    <w:rsid w:val="00105048"/>
    <w:rsid w:val="001062AE"/>
    <w:rsid w:val="00117385"/>
    <w:rsid w:val="00122752"/>
    <w:rsid w:val="00126887"/>
    <w:rsid w:val="0012736E"/>
    <w:rsid w:val="00131851"/>
    <w:rsid w:val="00136298"/>
    <w:rsid w:val="00153406"/>
    <w:rsid w:val="001657AC"/>
    <w:rsid w:val="00171154"/>
    <w:rsid w:val="0017571D"/>
    <w:rsid w:val="001813E9"/>
    <w:rsid w:val="00184D7A"/>
    <w:rsid w:val="001867A5"/>
    <w:rsid w:val="001A3A98"/>
    <w:rsid w:val="001B1F5F"/>
    <w:rsid w:val="001B243E"/>
    <w:rsid w:val="001B6D8F"/>
    <w:rsid w:val="001C06E6"/>
    <w:rsid w:val="001D723E"/>
    <w:rsid w:val="001E3BE9"/>
    <w:rsid w:val="001F436E"/>
    <w:rsid w:val="001F4E88"/>
    <w:rsid w:val="00200779"/>
    <w:rsid w:val="00213AE0"/>
    <w:rsid w:val="00215B1C"/>
    <w:rsid w:val="00216117"/>
    <w:rsid w:val="002233A7"/>
    <w:rsid w:val="00223A31"/>
    <w:rsid w:val="00226475"/>
    <w:rsid w:val="00233699"/>
    <w:rsid w:val="00244AB5"/>
    <w:rsid w:val="00261C04"/>
    <w:rsid w:val="00271F3B"/>
    <w:rsid w:val="00273A67"/>
    <w:rsid w:val="00274397"/>
    <w:rsid w:val="00290261"/>
    <w:rsid w:val="00297DDC"/>
    <w:rsid w:val="002A3D9F"/>
    <w:rsid w:val="002B01B6"/>
    <w:rsid w:val="002D540A"/>
    <w:rsid w:val="002D750D"/>
    <w:rsid w:val="002E39FD"/>
    <w:rsid w:val="002F121C"/>
    <w:rsid w:val="002F2BDD"/>
    <w:rsid w:val="00301F58"/>
    <w:rsid w:val="0030479A"/>
    <w:rsid w:val="003155D0"/>
    <w:rsid w:val="00340D46"/>
    <w:rsid w:val="00344A4E"/>
    <w:rsid w:val="0034662B"/>
    <w:rsid w:val="003753CE"/>
    <w:rsid w:val="0037655A"/>
    <w:rsid w:val="0037756A"/>
    <w:rsid w:val="003846A1"/>
    <w:rsid w:val="00392331"/>
    <w:rsid w:val="003B57EE"/>
    <w:rsid w:val="003F3E54"/>
    <w:rsid w:val="00401315"/>
    <w:rsid w:val="0040607D"/>
    <w:rsid w:val="004068A8"/>
    <w:rsid w:val="00414CA2"/>
    <w:rsid w:val="00420C51"/>
    <w:rsid w:val="00421719"/>
    <w:rsid w:val="0043027A"/>
    <w:rsid w:val="00444791"/>
    <w:rsid w:val="0045361A"/>
    <w:rsid w:val="00460BBE"/>
    <w:rsid w:val="00470EE1"/>
    <w:rsid w:val="00477340"/>
    <w:rsid w:val="00480091"/>
    <w:rsid w:val="004843E9"/>
    <w:rsid w:val="0048581A"/>
    <w:rsid w:val="00491CB7"/>
    <w:rsid w:val="004A327A"/>
    <w:rsid w:val="004A4A5C"/>
    <w:rsid w:val="004B37C3"/>
    <w:rsid w:val="004B60E0"/>
    <w:rsid w:val="004C11AC"/>
    <w:rsid w:val="004D679E"/>
    <w:rsid w:val="004D6928"/>
    <w:rsid w:val="004D775E"/>
    <w:rsid w:val="004E519B"/>
    <w:rsid w:val="00506AC9"/>
    <w:rsid w:val="00511BF1"/>
    <w:rsid w:val="00525561"/>
    <w:rsid w:val="00530AAE"/>
    <w:rsid w:val="00552D0E"/>
    <w:rsid w:val="0056070F"/>
    <w:rsid w:val="00562DAE"/>
    <w:rsid w:val="00562ECC"/>
    <w:rsid w:val="00564B84"/>
    <w:rsid w:val="00564BF9"/>
    <w:rsid w:val="00566CC3"/>
    <w:rsid w:val="00567232"/>
    <w:rsid w:val="005712FC"/>
    <w:rsid w:val="00576364"/>
    <w:rsid w:val="00581944"/>
    <w:rsid w:val="00594FD9"/>
    <w:rsid w:val="005A2F56"/>
    <w:rsid w:val="005A4D49"/>
    <w:rsid w:val="005A73CC"/>
    <w:rsid w:val="005B04A0"/>
    <w:rsid w:val="005B2288"/>
    <w:rsid w:val="005B3FB4"/>
    <w:rsid w:val="005C3273"/>
    <w:rsid w:val="005D235E"/>
    <w:rsid w:val="005D2CEF"/>
    <w:rsid w:val="005D34AB"/>
    <w:rsid w:val="005D723C"/>
    <w:rsid w:val="005E477A"/>
    <w:rsid w:val="005F398E"/>
    <w:rsid w:val="005F5AF8"/>
    <w:rsid w:val="005F5C56"/>
    <w:rsid w:val="005F6E03"/>
    <w:rsid w:val="005F7368"/>
    <w:rsid w:val="006015BD"/>
    <w:rsid w:val="00605824"/>
    <w:rsid w:val="00607231"/>
    <w:rsid w:val="00620EEB"/>
    <w:rsid w:val="006275AD"/>
    <w:rsid w:val="00637B6E"/>
    <w:rsid w:val="006406C9"/>
    <w:rsid w:val="00644E4D"/>
    <w:rsid w:val="006467DA"/>
    <w:rsid w:val="00653667"/>
    <w:rsid w:val="00657DBE"/>
    <w:rsid w:val="00664800"/>
    <w:rsid w:val="00672882"/>
    <w:rsid w:val="00672E08"/>
    <w:rsid w:val="00692216"/>
    <w:rsid w:val="00695F4D"/>
    <w:rsid w:val="006964EA"/>
    <w:rsid w:val="006C0DF3"/>
    <w:rsid w:val="006C49FB"/>
    <w:rsid w:val="006F0C65"/>
    <w:rsid w:val="006F0E2B"/>
    <w:rsid w:val="0070065A"/>
    <w:rsid w:val="00706F54"/>
    <w:rsid w:val="00711196"/>
    <w:rsid w:val="00726E0E"/>
    <w:rsid w:val="0073029A"/>
    <w:rsid w:val="0073293D"/>
    <w:rsid w:val="00733DE8"/>
    <w:rsid w:val="007411A6"/>
    <w:rsid w:val="00741773"/>
    <w:rsid w:val="00741FEB"/>
    <w:rsid w:val="0074499F"/>
    <w:rsid w:val="00751B2A"/>
    <w:rsid w:val="00767FFA"/>
    <w:rsid w:val="00776ED3"/>
    <w:rsid w:val="00784465"/>
    <w:rsid w:val="00786983"/>
    <w:rsid w:val="00791AA4"/>
    <w:rsid w:val="00796543"/>
    <w:rsid w:val="007A0172"/>
    <w:rsid w:val="007A5714"/>
    <w:rsid w:val="007B4AC3"/>
    <w:rsid w:val="007C29FE"/>
    <w:rsid w:val="007C5A52"/>
    <w:rsid w:val="007D6C48"/>
    <w:rsid w:val="007D7345"/>
    <w:rsid w:val="00820C4A"/>
    <w:rsid w:val="008231CB"/>
    <w:rsid w:val="008259D3"/>
    <w:rsid w:val="00831516"/>
    <w:rsid w:val="00842F4C"/>
    <w:rsid w:val="00843B3D"/>
    <w:rsid w:val="00845059"/>
    <w:rsid w:val="00845DC0"/>
    <w:rsid w:val="00846E95"/>
    <w:rsid w:val="00847D18"/>
    <w:rsid w:val="00857594"/>
    <w:rsid w:val="00860E7C"/>
    <w:rsid w:val="00885DF2"/>
    <w:rsid w:val="00886693"/>
    <w:rsid w:val="00887329"/>
    <w:rsid w:val="0089769E"/>
    <w:rsid w:val="008A04F1"/>
    <w:rsid w:val="008A62FC"/>
    <w:rsid w:val="008A7A37"/>
    <w:rsid w:val="008B45C5"/>
    <w:rsid w:val="008C12D8"/>
    <w:rsid w:val="008C5C0F"/>
    <w:rsid w:val="008D5618"/>
    <w:rsid w:val="008D59E7"/>
    <w:rsid w:val="008E58A6"/>
    <w:rsid w:val="00905210"/>
    <w:rsid w:val="009110A5"/>
    <w:rsid w:val="00917618"/>
    <w:rsid w:val="00936451"/>
    <w:rsid w:val="009375A1"/>
    <w:rsid w:val="00952CE1"/>
    <w:rsid w:val="009541AA"/>
    <w:rsid w:val="009555CC"/>
    <w:rsid w:val="009628D9"/>
    <w:rsid w:val="00966A77"/>
    <w:rsid w:val="00972B53"/>
    <w:rsid w:val="009A4E2E"/>
    <w:rsid w:val="009A79FC"/>
    <w:rsid w:val="009B4E3D"/>
    <w:rsid w:val="009B7B82"/>
    <w:rsid w:val="009C07ED"/>
    <w:rsid w:val="009C197D"/>
    <w:rsid w:val="009D3E23"/>
    <w:rsid w:val="009D4A88"/>
    <w:rsid w:val="009D6597"/>
    <w:rsid w:val="009E6D81"/>
    <w:rsid w:val="009F72AE"/>
    <w:rsid w:val="00A01DF9"/>
    <w:rsid w:val="00A0349F"/>
    <w:rsid w:val="00A108B6"/>
    <w:rsid w:val="00A229BE"/>
    <w:rsid w:val="00A23692"/>
    <w:rsid w:val="00A32552"/>
    <w:rsid w:val="00A4002A"/>
    <w:rsid w:val="00A472A8"/>
    <w:rsid w:val="00A556ED"/>
    <w:rsid w:val="00A73022"/>
    <w:rsid w:val="00A76B53"/>
    <w:rsid w:val="00A92467"/>
    <w:rsid w:val="00AB00F0"/>
    <w:rsid w:val="00AB1356"/>
    <w:rsid w:val="00AB5804"/>
    <w:rsid w:val="00AC4B91"/>
    <w:rsid w:val="00AC4F7B"/>
    <w:rsid w:val="00AD2862"/>
    <w:rsid w:val="00AD33E5"/>
    <w:rsid w:val="00AF266E"/>
    <w:rsid w:val="00AF76B6"/>
    <w:rsid w:val="00B015FB"/>
    <w:rsid w:val="00B05197"/>
    <w:rsid w:val="00B1715E"/>
    <w:rsid w:val="00B309CB"/>
    <w:rsid w:val="00B35F60"/>
    <w:rsid w:val="00B5660A"/>
    <w:rsid w:val="00B66AA3"/>
    <w:rsid w:val="00B7039E"/>
    <w:rsid w:val="00B96CFE"/>
    <w:rsid w:val="00BB2154"/>
    <w:rsid w:val="00BB6703"/>
    <w:rsid w:val="00BC2274"/>
    <w:rsid w:val="00BD259C"/>
    <w:rsid w:val="00BD4CF7"/>
    <w:rsid w:val="00BE2A32"/>
    <w:rsid w:val="00BF2439"/>
    <w:rsid w:val="00C0269D"/>
    <w:rsid w:val="00C070D6"/>
    <w:rsid w:val="00C22DF1"/>
    <w:rsid w:val="00C25070"/>
    <w:rsid w:val="00C349E2"/>
    <w:rsid w:val="00C51FA1"/>
    <w:rsid w:val="00C528F4"/>
    <w:rsid w:val="00C570D8"/>
    <w:rsid w:val="00C679CE"/>
    <w:rsid w:val="00CB6797"/>
    <w:rsid w:val="00CC0AB7"/>
    <w:rsid w:val="00CC17AD"/>
    <w:rsid w:val="00CC3B47"/>
    <w:rsid w:val="00CC7795"/>
    <w:rsid w:val="00CD0447"/>
    <w:rsid w:val="00CD7010"/>
    <w:rsid w:val="00CE2886"/>
    <w:rsid w:val="00CE3C4F"/>
    <w:rsid w:val="00CE6CAF"/>
    <w:rsid w:val="00CF0302"/>
    <w:rsid w:val="00CF3799"/>
    <w:rsid w:val="00CF3EC8"/>
    <w:rsid w:val="00CF747D"/>
    <w:rsid w:val="00CF752F"/>
    <w:rsid w:val="00D02896"/>
    <w:rsid w:val="00D07AE0"/>
    <w:rsid w:val="00D14B4D"/>
    <w:rsid w:val="00D34696"/>
    <w:rsid w:val="00D40E00"/>
    <w:rsid w:val="00D4566D"/>
    <w:rsid w:val="00D5532F"/>
    <w:rsid w:val="00D7325E"/>
    <w:rsid w:val="00D76826"/>
    <w:rsid w:val="00D768BB"/>
    <w:rsid w:val="00D81EDB"/>
    <w:rsid w:val="00D871B5"/>
    <w:rsid w:val="00D87C1F"/>
    <w:rsid w:val="00D92C14"/>
    <w:rsid w:val="00D9578F"/>
    <w:rsid w:val="00DA0141"/>
    <w:rsid w:val="00DA2FBF"/>
    <w:rsid w:val="00DA66D9"/>
    <w:rsid w:val="00DB79EE"/>
    <w:rsid w:val="00DC4342"/>
    <w:rsid w:val="00DC49E9"/>
    <w:rsid w:val="00DC5752"/>
    <w:rsid w:val="00DD7814"/>
    <w:rsid w:val="00DE6FE3"/>
    <w:rsid w:val="00E1255A"/>
    <w:rsid w:val="00E1653E"/>
    <w:rsid w:val="00E24861"/>
    <w:rsid w:val="00E3228D"/>
    <w:rsid w:val="00E33428"/>
    <w:rsid w:val="00E40437"/>
    <w:rsid w:val="00E61A9A"/>
    <w:rsid w:val="00E721D1"/>
    <w:rsid w:val="00E734C6"/>
    <w:rsid w:val="00E81FDE"/>
    <w:rsid w:val="00E90A61"/>
    <w:rsid w:val="00E95A7C"/>
    <w:rsid w:val="00E96148"/>
    <w:rsid w:val="00EA2D89"/>
    <w:rsid w:val="00EA55FF"/>
    <w:rsid w:val="00EB4A9C"/>
    <w:rsid w:val="00EB6AF8"/>
    <w:rsid w:val="00EC2441"/>
    <w:rsid w:val="00ED3045"/>
    <w:rsid w:val="00ED7332"/>
    <w:rsid w:val="00EF1344"/>
    <w:rsid w:val="00EF1D5F"/>
    <w:rsid w:val="00EF2FAB"/>
    <w:rsid w:val="00EF4F5C"/>
    <w:rsid w:val="00EF5926"/>
    <w:rsid w:val="00F05731"/>
    <w:rsid w:val="00F06028"/>
    <w:rsid w:val="00F12FA9"/>
    <w:rsid w:val="00F2292A"/>
    <w:rsid w:val="00F23A1A"/>
    <w:rsid w:val="00F23F6E"/>
    <w:rsid w:val="00F30500"/>
    <w:rsid w:val="00F53915"/>
    <w:rsid w:val="00F54F9A"/>
    <w:rsid w:val="00F7262B"/>
    <w:rsid w:val="00F75B67"/>
    <w:rsid w:val="00F85D63"/>
    <w:rsid w:val="00F9006B"/>
    <w:rsid w:val="00F92CA6"/>
    <w:rsid w:val="00FC3B12"/>
    <w:rsid w:val="00FD4211"/>
    <w:rsid w:val="00FE114A"/>
    <w:rsid w:val="00FE2B85"/>
    <w:rsid w:val="00FE3168"/>
    <w:rsid w:val="00FE46F7"/>
    <w:rsid w:val="00FE56E4"/>
    <w:rsid w:val="00FE73BA"/>
    <w:rsid w:val="00FE7C48"/>
    <w:rsid w:val="00FF3C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9001"/>
  <w15:chartTrackingRefBased/>
  <w15:docId w15:val="{1E9DEE14-9317-4903-9454-4D65A06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79CE"/>
    <w:pPr>
      <w:spacing w:line="240" w:lineRule="auto"/>
    </w:pPr>
  </w:style>
  <w:style w:type="paragraph" w:styleId="Heading1">
    <w:name w:val="heading 1"/>
    <w:aliases w:val="H1"/>
    <w:next w:val="BodyText1"/>
    <w:link w:val="Heading1Char"/>
    <w:uiPriority w:val="9"/>
    <w:qFormat/>
    <w:rsid w:val="005F7368"/>
    <w:pPr>
      <w:keepNext/>
      <w:keepLines/>
      <w:spacing w:before="240" w:line="240" w:lineRule="auto"/>
      <w:outlineLvl w:val="0"/>
    </w:pPr>
    <w:rPr>
      <w:rFonts w:ascii="Century Gothic" w:eastAsiaTheme="majorEastAsia" w:hAnsi="Century Gothic" w:cstheme="majorBidi"/>
      <w:color w:val="612141" w:themeColor="text2"/>
      <w:sz w:val="36"/>
      <w:szCs w:val="32"/>
    </w:rPr>
  </w:style>
  <w:style w:type="paragraph" w:styleId="Heading2">
    <w:name w:val="heading 2"/>
    <w:aliases w:val="H2"/>
    <w:basedOn w:val="Heading1"/>
    <w:next w:val="BodyText1"/>
    <w:link w:val="Heading2Char"/>
    <w:uiPriority w:val="9"/>
    <w:unhideWhenUsed/>
    <w:qFormat/>
    <w:rsid w:val="00CE3C4F"/>
    <w:pPr>
      <w:outlineLvl w:val="1"/>
    </w:pPr>
    <w:rPr>
      <w:color w:val="FF8E6C" w:themeColor="accent3"/>
      <w:sz w:val="32"/>
      <w:szCs w:val="26"/>
    </w:rPr>
  </w:style>
  <w:style w:type="paragraph" w:styleId="Heading3">
    <w:name w:val="heading 3"/>
    <w:aliases w:val="H3"/>
    <w:basedOn w:val="Heading1"/>
    <w:next w:val="BodyText1"/>
    <w:link w:val="Heading3Char"/>
    <w:uiPriority w:val="9"/>
    <w:unhideWhenUsed/>
    <w:qFormat/>
    <w:rsid w:val="00CE3C4F"/>
    <w:pPr>
      <w:outlineLvl w:val="2"/>
    </w:pPr>
    <w:rPr>
      <w:sz w:val="28"/>
      <w:szCs w:val="24"/>
    </w:rPr>
  </w:style>
  <w:style w:type="paragraph" w:styleId="Heading4">
    <w:name w:val="heading 4"/>
    <w:aliases w:val="H4"/>
    <w:basedOn w:val="Heading1"/>
    <w:next w:val="BodyText1"/>
    <w:link w:val="Heading4Char"/>
    <w:uiPriority w:val="9"/>
    <w:unhideWhenUsed/>
    <w:qFormat/>
    <w:rsid w:val="00CE3C4F"/>
    <w:pPr>
      <w:outlineLvl w:val="3"/>
    </w:pPr>
    <w:rPr>
      <w:iCs/>
      <w:color w:val="FF8E6C" w:themeColor="accent3"/>
      <w:sz w:val="24"/>
    </w:rPr>
  </w:style>
  <w:style w:type="paragraph" w:styleId="Heading5">
    <w:name w:val="heading 5"/>
    <w:basedOn w:val="Heading1"/>
    <w:next w:val="BodyText1"/>
    <w:link w:val="Heading5Char"/>
    <w:uiPriority w:val="9"/>
    <w:semiHidden/>
    <w:rsid w:val="00117385"/>
    <w:pPr>
      <w:outlineLvl w:val="4"/>
    </w:pPr>
    <w:rPr>
      <w:rFonts w:eastAsiaTheme="minorEastAsia"/>
      <w:sz w:val="24"/>
      <w:szCs w:val="22"/>
    </w:rPr>
  </w:style>
  <w:style w:type="paragraph" w:styleId="Heading6">
    <w:name w:val="heading 6"/>
    <w:basedOn w:val="Heading5"/>
    <w:next w:val="BodyText1"/>
    <w:link w:val="Heading6Char"/>
    <w:uiPriority w:val="9"/>
    <w:unhideWhenUsed/>
    <w:rsid w:val="00E96148"/>
    <w:pPr>
      <w:outlineLvl w:val="5"/>
    </w:pPr>
    <w:rPr>
      <w:b/>
      <w:sz w:val="22"/>
    </w:rPr>
  </w:style>
  <w:style w:type="paragraph" w:styleId="Heading7">
    <w:name w:val="heading 7"/>
    <w:aliases w:val="H5"/>
    <w:basedOn w:val="Heading6"/>
    <w:next w:val="BodyText1"/>
    <w:link w:val="Heading7Char"/>
    <w:uiPriority w:val="9"/>
    <w:unhideWhenUsed/>
    <w:qFormat/>
    <w:rsid w:val="00EA2D89"/>
    <w:pPr>
      <w:outlineLvl w:val="6"/>
    </w:pPr>
    <w:rPr>
      <w:b w:val="0"/>
      <w:iCs/>
    </w:rPr>
  </w:style>
  <w:style w:type="paragraph" w:styleId="Heading8">
    <w:name w:val="heading 8"/>
    <w:aliases w:val="H6"/>
    <w:basedOn w:val="Heading7"/>
    <w:next w:val="BodyText1"/>
    <w:link w:val="Heading8Char"/>
    <w:uiPriority w:val="9"/>
    <w:unhideWhenUsed/>
    <w:rsid w:val="00AD33E5"/>
    <w:pPr>
      <w:outlineLvl w:val="7"/>
    </w:pPr>
    <w:rPr>
      <w:rFonts w:eastAsiaTheme="majorEastAsia"/>
      <w:szCs w:val="21"/>
    </w:rPr>
  </w:style>
  <w:style w:type="paragraph" w:styleId="Heading9">
    <w:name w:val="heading 9"/>
    <w:basedOn w:val="Heading8"/>
    <w:next w:val="BodyText1"/>
    <w:link w:val="Heading9Char"/>
    <w:uiPriority w:val="9"/>
    <w:unhideWhenUsed/>
    <w:rsid w:val="00D81EDB"/>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ECC"/>
    <w:pPr>
      <w:tabs>
        <w:tab w:val="center" w:pos="4536"/>
        <w:tab w:val="right" w:pos="9072"/>
      </w:tabs>
      <w:jc w:val="right"/>
    </w:pPr>
    <w:rPr>
      <w:sz w:val="18"/>
    </w:rPr>
  </w:style>
  <w:style w:type="character" w:customStyle="1" w:styleId="HeaderChar">
    <w:name w:val="Header Char"/>
    <w:basedOn w:val="DefaultParagraphFont"/>
    <w:link w:val="Header"/>
    <w:uiPriority w:val="99"/>
    <w:rsid w:val="00562ECC"/>
    <w:rPr>
      <w:color w:val="000000"/>
      <w:sz w:val="18"/>
    </w:rPr>
  </w:style>
  <w:style w:type="paragraph" w:styleId="Footer">
    <w:name w:val="footer"/>
    <w:basedOn w:val="Normal"/>
    <w:link w:val="FooterChar"/>
    <w:uiPriority w:val="99"/>
    <w:unhideWhenUsed/>
    <w:rsid w:val="002A3D9F"/>
    <w:pPr>
      <w:tabs>
        <w:tab w:val="center" w:pos="4536"/>
        <w:tab w:val="right" w:pos="9072"/>
      </w:tabs>
      <w:spacing w:line="216" w:lineRule="auto"/>
      <w:ind w:left="2495"/>
    </w:pPr>
    <w:rPr>
      <w:rFonts w:ascii="Calibri" w:hAnsi="Calibri"/>
      <w:sz w:val="12"/>
    </w:rPr>
  </w:style>
  <w:style w:type="character" w:customStyle="1" w:styleId="FooterChar">
    <w:name w:val="Footer Char"/>
    <w:basedOn w:val="DefaultParagraphFont"/>
    <w:link w:val="Footer"/>
    <w:uiPriority w:val="99"/>
    <w:rsid w:val="002A3D9F"/>
    <w:rPr>
      <w:rFonts w:ascii="Calibri" w:hAnsi="Calibri"/>
      <w:color w:val="auto"/>
      <w:sz w:val="12"/>
    </w:rPr>
  </w:style>
  <w:style w:type="character" w:customStyle="1" w:styleId="Heading1Char">
    <w:name w:val="Heading 1 Char"/>
    <w:aliases w:val="H1 Char"/>
    <w:basedOn w:val="DefaultParagraphFont"/>
    <w:link w:val="Heading1"/>
    <w:uiPriority w:val="9"/>
    <w:rsid w:val="005F7368"/>
    <w:rPr>
      <w:rFonts w:ascii="Century Gothic" w:eastAsiaTheme="majorEastAsia" w:hAnsi="Century Gothic" w:cstheme="majorBidi"/>
      <w:color w:val="612141" w:themeColor="text2"/>
      <w:sz w:val="36"/>
      <w:szCs w:val="32"/>
    </w:rPr>
  </w:style>
  <w:style w:type="character" w:customStyle="1" w:styleId="Heading2Char">
    <w:name w:val="Heading 2 Char"/>
    <w:aliases w:val="H2 Char"/>
    <w:basedOn w:val="DefaultParagraphFont"/>
    <w:link w:val="Heading2"/>
    <w:uiPriority w:val="9"/>
    <w:rsid w:val="00CE3C4F"/>
    <w:rPr>
      <w:rFonts w:asciiTheme="majorHAnsi" w:eastAsiaTheme="majorEastAsia" w:hAnsiTheme="majorHAnsi" w:cstheme="majorBidi"/>
      <w:color w:val="FF8E6C" w:themeColor="accent3"/>
      <w:sz w:val="32"/>
      <w:szCs w:val="26"/>
    </w:rPr>
  </w:style>
  <w:style w:type="character" w:customStyle="1" w:styleId="Heading3Char">
    <w:name w:val="Heading 3 Char"/>
    <w:aliases w:val="H3 Char"/>
    <w:basedOn w:val="DefaultParagraphFont"/>
    <w:link w:val="Heading3"/>
    <w:uiPriority w:val="9"/>
    <w:rsid w:val="00CE3C4F"/>
    <w:rPr>
      <w:rFonts w:asciiTheme="majorHAnsi" w:eastAsiaTheme="majorEastAsia" w:hAnsiTheme="majorHAnsi" w:cstheme="majorBidi"/>
      <w:color w:val="612141" w:themeColor="text2"/>
      <w:sz w:val="28"/>
      <w:szCs w:val="24"/>
    </w:rPr>
  </w:style>
  <w:style w:type="character" w:customStyle="1" w:styleId="Heading4Char">
    <w:name w:val="Heading 4 Char"/>
    <w:aliases w:val="H4 Char"/>
    <w:basedOn w:val="DefaultParagraphFont"/>
    <w:link w:val="Heading4"/>
    <w:uiPriority w:val="9"/>
    <w:rsid w:val="00CE3C4F"/>
    <w:rPr>
      <w:rFonts w:asciiTheme="majorHAnsi" w:eastAsiaTheme="majorEastAsia" w:hAnsiTheme="majorHAnsi" w:cstheme="majorBidi"/>
      <w:iCs/>
      <w:color w:val="FF8E6C" w:themeColor="accent3"/>
      <w:sz w:val="24"/>
      <w:szCs w:val="32"/>
    </w:rPr>
  </w:style>
  <w:style w:type="numbering" w:customStyle="1" w:styleId="Stijl1">
    <w:name w:val="Stijl1"/>
    <w:uiPriority w:val="99"/>
    <w:rsid w:val="009A4E2E"/>
    <w:pPr>
      <w:numPr>
        <w:numId w:val="6"/>
      </w:numPr>
    </w:pPr>
  </w:style>
  <w:style w:type="paragraph" w:customStyle="1" w:styleId="Address">
    <w:name w:val="Address"/>
    <w:basedOn w:val="Normal"/>
    <w:uiPriority w:val="99"/>
    <w:qFormat/>
    <w:rsid w:val="005F7368"/>
    <w:pPr>
      <w:spacing w:line="216" w:lineRule="auto"/>
    </w:pPr>
    <w:rPr>
      <w:rFonts w:ascii="Calibri Light" w:hAnsi="Calibri Light"/>
      <w:color w:val="000000"/>
    </w:rPr>
  </w:style>
  <w:style w:type="paragraph" w:customStyle="1" w:styleId="Addressbold">
    <w:name w:val="Address bold"/>
    <w:basedOn w:val="Address"/>
    <w:uiPriority w:val="99"/>
    <w:qFormat/>
    <w:rsid w:val="005F7368"/>
    <w:rPr>
      <w:b/>
    </w:rPr>
  </w:style>
  <w:style w:type="paragraph" w:styleId="ListBullet">
    <w:name w:val="List Bullet"/>
    <w:basedOn w:val="Normal"/>
    <w:link w:val="ListBulletChar"/>
    <w:uiPriority w:val="99"/>
    <w:qFormat/>
    <w:rsid w:val="005F7368"/>
    <w:pPr>
      <w:numPr>
        <w:numId w:val="9"/>
      </w:numPr>
      <w:tabs>
        <w:tab w:val="left" w:pos="397"/>
      </w:tabs>
      <w:spacing w:before="60" w:after="60"/>
      <w:contextualSpacing/>
    </w:pPr>
    <w:rPr>
      <w:rFonts w:ascii="Calibri Light" w:hAnsi="Calibri Light"/>
      <w:color w:val="2D2926" w:themeColor="text1"/>
      <w:sz w:val="22"/>
      <w:lang w:val="en-US"/>
    </w:rPr>
  </w:style>
  <w:style w:type="table" w:styleId="TableGrid">
    <w:name w:val="Table Grid"/>
    <w:basedOn w:val="TableNormal"/>
    <w:uiPriority w:val="39"/>
    <w:rsid w:val="00847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viaTableaubergine">
    <w:name w:val="Fevia Table (aubergine)"/>
    <w:basedOn w:val="TableNormal"/>
    <w:uiPriority w:val="99"/>
    <w:rsid w:val="00D87C1F"/>
    <w:pPr>
      <w:spacing w:line="240" w:lineRule="auto"/>
    </w:pPr>
    <w:tblPr>
      <w:tblStyleRowBandSize w:val="1"/>
      <w:tblCellMar>
        <w:top w:w="28" w:type="dxa"/>
        <w:left w:w="57" w:type="dxa"/>
        <w:bottom w:w="28" w:type="dxa"/>
        <w:right w:w="57" w:type="dxa"/>
      </w:tblCellMar>
    </w:tblPr>
    <w:tcPr>
      <w:shd w:val="clear" w:color="auto" w:fill="auto"/>
    </w:tcPr>
    <w:tblStylePr w:type="firstRow">
      <w:rPr>
        <w:rFonts w:asciiTheme="minorHAnsi" w:hAnsiTheme="minorHAnsi"/>
        <w:b/>
        <w:i w:val="0"/>
        <w:color w:val="FFFFFF" w:themeColor="background1"/>
        <w:sz w:val="20"/>
      </w:rPr>
      <w:tblPr/>
      <w:tcPr>
        <w:shd w:val="clear" w:color="auto" w:fill="612141" w:themeFill="text2"/>
      </w:tcPr>
    </w:tblStylePr>
    <w:tblStylePr w:type="lastRow">
      <w:pPr>
        <w:wordWrap/>
        <w:jc w:val="left"/>
      </w:pPr>
      <w:rPr>
        <w:rFonts w:asciiTheme="minorHAnsi" w:hAnsiTheme="minorHAnsi"/>
        <w:b/>
        <w:i w:val="0"/>
        <w:sz w:val="20"/>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BalloonText">
    <w:name w:val="Balloon Text"/>
    <w:basedOn w:val="Normal"/>
    <w:link w:val="BalloonTextChar"/>
    <w:uiPriority w:val="99"/>
    <w:semiHidden/>
    <w:unhideWhenUsed/>
    <w:rsid w:val="0001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AB"/>
    <w:rPr>
      <w:rFonts w:ascii="Segoe UI" w:hAnsi="Segoe UI" w:cs="Segoe UI"/>
      <w:color w:val="auto"/>
      <w:sz w:val="18"/>
      <w:szCs w:val="18"/>
    </w:rPr>
  </w:style>
  <w:style w:type="paragraph" w:customStyle="1" w:styleId="BodyText1">
    <w:name w:val="Body Text1"/>
    <w:basedOn w:val="Normal"/>
    <w:link w:val="BodyText1Char"/>
    <w:qFormat/>
    <w:rsid w:val="0073029A"/>
    <w:pPr>
      <w:spacing w:before="60" w:after="60"/>
    </w:pPr>
    <w:rPr>
      <w:rFonts w:ascii="Calibri Light" w:hAnsi="Calibri Light"/>
      <w:color w:val="2D2926" w:themeColor="text1"/>
      <w:sz w:val="22"/>
      <w:lang w:val="en-GB"/>
    </w:rPr>
  </w:style>
  <w:style w:type="character" w:customStyle="1" w:styleId="Heading5Char">
    <w:name w:val="Heading 5 Char"/>
    <w:basedOn w:val="DefaultParagraphFont"/>
    <w:link w:val="Heading5"/>
    <w:uiPriority w:val="9"/>
    <w:semiHidden/>
    <w:rsid w:val="00117385"/>
    <w:rPr>
      <w:rFonts w:asciiTheme="majorHAnsi" w:eastAsiaTheme="minorEastAsia" w:hAnsiTheme="majorHAnsi" w:cstheme="majorBidi"/>
      <w:color w:val="2D2926" w:themeColor="text1"/>
      <w:sz w:val="24"/>
      <w:szCs w:val="22"/>
    </w:rPr>
  </w:style>
  <w:style w:type="character" w:customStyle="1" w:styleId="Heading6Char">
    <w:name w:val="Heading 6 Char"/>
    <w:basedOn w:val="DefaultParagraphFont"/>
    <w:link w:val="Heading6"/>
    <w:uiPriority w:val="9"/>
    <w:rsid w:val="00E96148"/>
    <w:rPr>
      <w:rFonts w:asciiTheme="majorHAnsi" w:eastAsiaTheme="minorEastAsia" w:hAnsiTheme="majorHAnsi" w:cstheme="majorBidi"/>
      <w:b/>
      <w:color w:val="2D2926" w:themeColor="text1"/>
      <w:sz w:val="22"/>
      <w:szCs w:val="22"/>
    </w:rPr>
  </w:style>
  <w:style w:type="character" w:customStyle="1" w:styleId="Heading7Char">
    <w:name w:val="Heading 7 Char"/>
    <w:aliases w:val="H5 Char"/>
    <w:basedOn w:val="DefaultParagraphFont"/>
    <w:link w:val="Heading7"/>
    <w:uiPriority w:val="9"/>
    <w:rsid w:val="00EA2D89"/>
    <w:rPr>
      <w:rFonts w:ascii="Century Gothic" w:eastAsiaTheme="minorEastAsia" w:hAnsi="Century Gothic" w:cstheme="majorBidi"/>
      <w:iCs/>
      <w:color w:val="612141" w:themeColor="text2"/>
      <w:sz w:val="22"/>
      <w:szCs w:val="22"/>
    </w:rPr>
  </w:style>
  <w:style w:type="table" w:customStyle="1" w:styleId="FeviaTableblue">
    <w:name w:val="Fevia Table (blue)"/>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7EA8AF" w:themeFill="accent6"/>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salmon">
    <w:name w:val="Fevia Table (salmon)"/>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8E6C" w:themeFill="accent3"/>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red">
    <w:name w:val="Fevia Table (red)"/>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E53E30" w:themeFill="accent2"/>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yellow">
    <w:name w:val="Fevia Table (yellow)"/>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B81B" w:themeFill="accent1"/>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green">
    <w:name w:val="Fevia Table (green)"/>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BBBC18" w:themeFill="accent4"/>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pink">
    <w:name w:val="Fevia Table (pink)"/>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DE8898" w:themeFill="accent5"/>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ListBullet2">
    <w:name w:val="List Bullet 2"/>
    <w:basedOn w:val="ListBullet"/>
    <w:uiPriority w:val="99"/>
    <w:unhideWhenUsed/>
    <w:qFormat/>
    <w:rsid w:val="009D6597"/>
    <w:pPr>
      <w:tabs>
        <w:tab w:val="clear" w:pos="397"/>
        <w:tab w:val="left" w:pos="794"/>
      </w:tabs>
      <w:ind w:left="568"/>
    </w:pPr>
    <w:rPr>
      <w:lang w:val="en-GB"/>
    </w:rPr>
  </w:style>
  <w:style w:type="paragraph" w:styleId="ListBullet3">
    <w:name w:val="List Bullet 3"/>
    <w:basedOn w:val="ListBullet"/>
    <w:uiPriority w:val="99"/>
    <w:unhideWhenUsed/>
    <w:qFormat/>
    <w:rsid w:val="009D6597"/>
    <w:pPr>
      <w:tabs>
        <w:tab w:val="clear" w:pos="397"/>
        <w:tab w:val="left" w:pos="1191"/>
      </w:tabs>
      <w:ind w:left="851"/>
    </w:pPr>
    <w:rPr>
      <w:lang w:val="en-GB"/>
    </w:rPr>
  </w:style>
  <w:style w:type="paragraph" w:styleId="ListBullet4">
    <w:name w:val="List Bullet 4"/>
    <w:basedOn w:val="ListBullet"/>
    <w:uiPriority w:val="99"/>
    <w:unhideWhenUsed/>
    <w:rsid w:val="009D6597"/>
    <w:pPr>
      <w:tabs>
        <w:tab w:val="clear" w:pos="397"/>
        <w:tab w:val="left" w:pos="1588"/>
      </w:tabs>
      <w:ind w:left="1135"/>
    </w:pPr>
    <w:rPr>
      <w:lang w:val="en-GB"/>
    </w:rPr>
  </w:style>
  <w:style w:type="paragraph" w:styleId="ListBullet5">
    <w:name w:val="List Bullet 5"/>
    <w:basedOn w:val="ListBullet"/>
    <w:uiPriority w:val="99"/>
    <w:unhideWhenUsed/>
    <w:rsid w:val="009D6597"/>
    <w:pPr>
      <w:tabs>
        <w:tab w:val="clear" w:pos="397"/>
        <w:tab w:val="left" w:pos="1985"/>
      </w:tabs>
      <w:ind w:left="1418"/>
    </w:pPr>
    <w:rPr>
      <w:lang w:val="en-GB"/>
    </w:rPr>
  </w:style>
  <w:style w:type="paragraph" w:styleId="ListNumber">
    <w:name w:val="List Number"/>
    <w:basedOn w:val="Normal"/>
    <w:uiPriority w:val="99"/>
    <w:unhideWhenUsed/>
    <w:rsid w:val="008C12D8"/>
    <w:pPr>
      <w:numPr>
        <w:numId w:val="1"/>
      </w:numPr>
      <w:tabs>
        <w:tab w:val="clear" w:pos="360"/>
        <w:tab w:val="num" w:pos="340"/>
      </w:tabs>
      <w:spacing w:after="40"/>
      <w:ind w:left="284" w:hanging="284"/>
      <w:contextualSpacing/>
    </w:pPr>
  </w:style>
  <w:style w:type="paragraph" w:styleId="ListNumber2">
    <w:name w:val="List Number 2"/>
    <w:basedOn w:val="Normal"/>
    <w:uiPriority w:val="99"/>
    <w:unhideWhenUsed/>
    <w:rsid w:val="008C12D8"/>
    <w:pPr>
      <w:numPr>
        <w:numId w:val="2"/>
      </w:numPr>
      <w:tabs>
        <w:tab w:val="clear" w:pos="643"/>
        <w:tab w:val="left" w:pos="794"/>
      </w:tabs>
      <w:spacing w:after="40"/>
      <w:ind w:left="568" w:hanging="284"/>
      <w:contextualSpacing/>
      <w:outlineLvl w:val="1"/>
    </w:pPr>
  </w:style>
  <w:style w:type="paragraph" w:styleId="ListNumber3">
    <w:name w:val="List Number 3"/>
    <w:basedOn w:val="Normal"/>
    <w:uiPriority w:val="99"/>
    <w:unhideWhenUsed/>
    <w:rsid w:val="008C12D8"/>
    <w:pPr>
      <w:numPr>
        <w:numId w:val="3"/>
      </w:numPr>
      <w:tabs>
        <w:tab w:val="clear" w:pos="926"/>
        <w:tab w:val="left" w:pos="1247"/>
      </w:tabs>
      <w:spacing w:after="40"/>
      <w:ind w:left="851" w:hanging="284"/>
      <w:contextualSpacing/>
    </w:pPr>
  </w:style>
  <w:style w:type="paragraph" w:styleId="ListNumber4">
    <w:name w:val="List Number 4"/>
    <w:basedOn w:val="Normal"/>
    <w:uiPriority w:val="99"/>
    <w:unhideWhenUsed/>
    <w:rsid w:val="00233699"/>
    <w:pPr>
      <w:numPr>
        <w:numId w:val="4"/>
      </w:numPr>
      <w:tabs>
        <w:tab w:val="clear" w:pos="1209"/>
        <w:tab w:val="left" w:pos="1701"/>
      </w:tabs>
      <w:spacing w:after="40"/>
      <w:ind w:left="1135" w:hanging="284"/>
      <w:contextualSpacing/>
    </w:pPr>
  </w:style>
  <w:style w:type="paragraph" w:styleId="ListNumber5">
    <w:name w:val="List Number 5"/>
    <w:basedOn w:val="Normal"/>
    <w:uiPriority w:val="99"/>
    <w:unhideWhenUsed/>
    <w:rsid w:val="00233699"/>
    <w:pPr>
      <w:numPr>
        <w:numId w:val="5"/>
      </w:numPr>
      <w:tabs>
        <w:tab w:val="clear" w:pos="1492"/>
        <w:tab w:val="left" w:pos="2155"/>
      </w:tabs>
      <w:spacing w:after="40"/>
      <w:ind w:left="1418" w:hanging="284"/>
      <w:contextualSpacing/>
    </w:pPr>
  </w:style>
  <w:style w:type="paragraph" w:styleId="ListContinue">
    <w:name w:val="List Continue"/>
    <w:basedOn w:val="Normal"/>
    <w:uiPriority w:val="99"/>
    <w:unhideWhenUsed/>
    <w:rsid w:val="00842F4C"/>
    <w:pPr>
      <w:numPr>
        <w:numId w:val="7"/>
      </w:numPr>
      <w:spacing w:after="40"/>
      <w:ind w:left="357" w:hanging="357"/>
      <w:contextualSpacing/>
    </w:pPr>
  </w:style>
  <w:style w:type="paragraph" w:styleId="ListContinue2">
    <w:name w:val="List Continue 2"/>
    <w:basedOn w:val="ListContinue"/>
    <w:uiPriority w:val="99"/>
    <w:unhideWhenUsed/>
    <w:rsid w:val="00842F4C"/>
    <w:pPr>
      <w:numPr>
        <w:ilvl w:val="1"/>
      </w:numPr>
    </w:pPr>
  </w:style>
  <w:style w:type="paragraph" w:styleId="ListContinue3">
    <w:name w:val="List Continue 3"/>
    <w:basedOn w:val="ListContinue2"/>
    <w:uiPriority w:val="99"/>
    <w:unhideWhenUsed/>
    <w:rsid w:val="00842F4C"/>
    <w:pPr>
      <w:numPr>
        <w:ilvl w:val="2"/>
      </w:numPr>
      <w:ind w:left="1276"/>
    </w:pPr>
  </w:style>
  <w:style w:type="paragraph" w:styleId="ListContinue4">
    <w:name w:val="List Continue 4"/>
    <w:basedOn w:val="ListContinue3"/>
    <w:uiPriority w:val="99"/>
    <w:unhideWhenUsed/>
    <w:rsid w:val="00842F4C"/>
    <w:pPr>
      <w:numPr>
        <w:ilvl w:val="3"/>
      </w:numPr>
      <w:ind w:left="1985"/>
    </w:pPr>
  </w:style>
  <w:style w:type="paragraph" w:styleId="ListContinue5">
    <w:name w:val="List Continue 5"/>
    <w:basedOn w:val="ListContinue4"/>
    <w:uiPriority w:val="99"/>
    <w:unhideWhenUsed/>
    <w:rsid w:val="00842F4C"/>
    <w:pPr>
      <w:numPr>
        <w:ilvl w:val="4"/>
      </w:numPr>
      <w:ind w:left="2835"/>
    </w:pPr>
  </w:style>
  <w:style w:type="paragraph" w:customStyle="1" w:styleId="Introtext">
    <w:name w:val="Intro text"/>
    <w:basedOn w:val="BodyText1"/>
    <w:next w:val="BodyText1"/>
    <w:qFormat/>
    <w:rsid w:val="00EA2D89"/>
    <w:pPr>
      <w:spacing w:before="240" w:after="240"/>
    </w:pPr>
    <w:rPr>
      <w:rFonts w:cs="Times New Roman (Body CS)"/>
      <w:b/>
      <w:szCs w:val="24"/>
    </w:rPr>
  </w:style>
  <w:style w:type="character" w:styleId="Strong">
    <w:name w:val="Strong"/>
    <w:basedOn w:val="DefaultParagraphFont"/>
    <w:uiPriority w:val="22"/>
    <w:qFormat/>
    <w:rsid w:val="005F7368"/>
    <w:rPr>
      <w:rFonts w:ascii="Calibri Light" w:hAnsi="Calibri Light"/>
      <w:b/>
      <w:bCs/>
      <w:sz w:val="22"/>
    </w:rPr>
  </w:style>
  <w:style w:type="paragraph" w:styleId="Subtitle">
    <w:name w:val="Subtitle"/>
    <w:aliases w:val="Tussentitel"/>
    <w:basedOn w:val="Heading1"/>
    <w:next w:val="Normal"/>
    <w:link w:val="SubtitleChar"/>
    <w:uiPriority w:val="11"/>
    <w:rsid w:val="009C07ED"/>
    <w:pPr>
      <w:numPr>
        <w:ilvl w:val="1"/>
      </w:numPr>
    </w:pPr>
    <w:rPr>
      <w:rFonts w:eastAsiaTheme="minorEastAsia"/>
      <w:color w:val="DE8898" w:themeColor="accent5"/>
      <w:sz w:val="22"/>
      <w:szCs w:val="22"/>
    </w:rPr>
  </w:style>
  <w:style w:type="paragraph" w:styleId="Quote">
    <w:name w:val="Quote"/>
    <w:basedOn w:val="Normal"/>
    <w:next w:val="Normal"/>
    <w:link w:val="QuoteChar"/>
    <w:uiPriority w:val="29"/>
    <w:qFormat/>
    <w:rsid w:val="005F7368"/>
    <w:pPr>
      <w:spacing w:before="200" w:after="160" w:line="264" w:lineRule="auto"/>
      <w:ind w:left="851"/>
    </w:pPr>
    <w:rPr>
      <w:rFonts w:ascii="Calibri Light" w:hAnsi="Calibri Light"/>
      <w:b/>
      <w:iCs/>
      <w:color w:val="612141" w:themeColor="text2"/>
      <w:sz w:val="22"/>
    </w:rPr>
  </w:style>
  <w:style w:type="character" w:customStyle="1" w:styleId="QuoteChar">
    <w:name w:val="Quote Char"/>
    <w:basedOn w:val="DefaultParagraphFont"/>
    <w:link w:val="Quote"/>
    <w:uiPriority w:val="29"/>
    <w:rsid w:val="005F7368"/>
    <w:rPr>
      <w:rFonts w:ascii="Calibri Light" w:hAnsi="Calibri Light"/>
      <w:b/>
      <w:iCs/>
      <w:color w:val="612141" w:themeColor="text2"/>
      <w:sz w:val="22"/>
    </w:rPr>
  </w:style>
  <w:style w:type="character" w:customStyle="1" w:styleId="SubtitleChar">
    <w:name w:val="Subtitle Char"/>
    <w:aliases w:val="Tussentitel Char"/>
    <w:basedOn w:val="DefaultParagraphFont"/>
    <w:link w:val="Subtitle"/>
    <w:uiPriority w:val="11"/>
    <w:rsid w:val="009C07ED"/>
    <w:rPr>
      <w:rFonts w:asciiTheme="majorHAnsi" w:eastAsiaTheme="minorEastAsia" w:hAnsiTheme="majorHAnsi" w:cstheme="majorBidi"/>
      <w:color w:val="DE8898" w:themeColor="accent5"/>
      <w:sz w:val="22"/>
      <w:szCs w:val="22"/>
    </w:rPr>
  </w:style>
  <w:style w:type="paragraph" w:styleId="TOC1">
    <w:name w:val="toc 1"/>
    <w:basedOn w:val="Normal"/>
    <w:next w:val="Normal"/>
    <w:autoRedefine/>
    <w:uiPriority w:val="39"/>
    <w:unhideWhenUsed/>
    <w:rsid w:val="00796543"/>
    <w:pPr>
      <w:spacing w:after="100"/>
    </w:pPr>
  </w:style>
  <w:style w:type="paragraph" w:styleId="TOC2">
    <w:name w:val="toc 2"/>
    <w:basedOn w:val="Normal"/>
    <w:next w:val="Normal"/>
    <w:autoRedefine/>
    <w:uiPriority w:val="39"/>
    <w:unhideWhenUsed/>
    <w:rsid w:val="00796543"/>
    <w:pPr>
      <w:spacing w:after="100"/>
      <w:ind w:left="200"/>
    </w:pPr>
  </w:style>
  <w:style w:type="paragraph" w:styleId="TOCHeading">
    <w:name w:val="TOC Heading"/>
    <w:basedOn w:val="Heading1"/>
    <w:next w:val="Normal"/>
    <w:uiPriority w:val="39"/>
    <w:unhideWhenUsed/>
    <w:rsid w:val="00796543"/>
    <w:pPr>
      <w:outlineLvl w:val="9"/>
    </w:pPr>
    <w:rPr>
      <w:color w:val="D39000" w:themeColor="accent1" w:themeShade="BF"/>
      <w:sz w:val="32"/>
    </w:rPr>
  </w:style>
  <w:style w:type="character" w:styleId="Hashtag">
    <w:name w:val="Hashtag"/>
    <w:basedOn w:val="DefaultParagraphFont"/>
    <w:uiPriority w:val="99"/>
    <w:unhideWhenUsed/>
    <w:rsid w:val="00796543"/>
    <w:rPr>
      <w:color w:val="2B579A"/>
      <w:shd w:val="clear" w:color="auto" w:fill="E1DFDD"/>
    </w:rPr>
  </w:style>
  <w:style w:type="paragraph" w:styleId="Index1">
    <w:name w:val="index 1"/>
    <w:basedOn w:val="Normal"/>
    <w:next w:val="Normal"/>
    <w:autoRedefine/>
    <w:uiPriority w:val="99"/>
    <w:unhideWhenUsed/>
    <w:rsid w:val="00796543"/>
    <w:pPr>
      <w:ind w:left="200" w:hanging="200"/>
    </w:pPr>
  </w:style>
  <w:style w:type="paragraph" w:styleId="TOAHeading">
    <w:name w:val="toa heading"/>
    <w:basedOn w:val="Normal"/>
    <w:next w:val="Normal"/>
    <w:uiPriority w:val="99"/>
    <w:unhideWhenUsed/>
    <w:rsid w:val="00796543"/>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796543"/>
    <w:pPr>
      <w:ind w:left="283" w:hanging="283"/>
      <w:contextualSpacing/>
    </w:pPr>
  </w:style>
  <w:style w:type="character" w:customStyle="1" w:styleId="Heading8Char">
    <w:name w:val="Heading 8 Char"/>
    <w:aliases w:val="H6 Char"/>
    <w:basedOn w:val="DefaultParagraphFont"/>
    <w:link w:val="Heading8"/>
    <w:uiPriority w:val="9"/>
    <w:rsid w:val="00AD33E5"/>
    <w:rPr>
      <w:rFonts w:asciiTheme="majorHAnsi" w:eastAsiaTheme="majorEastAsia" w:hAnsiTheme="majorHAnsi" w:cstheme="majorBidi"/>
      <w:b/>
      <w:iCs/>
      <w:color w:val="2D2926" w:themeColor="text1"/>
      <w:sz w:val="22"/>
      <w:szCs w:val="21"/>
    </w:rPr>
  </w:style>
  <w:style w:type="character" w:customStyle="1" w:styleId="Heading9Char">
    <w:name w:val="Heading 9 Char"/>
    <w:basedOn w:val="DefaultParagraphFont"/>
    <w:link w:val="Heading9"/>
    <w:uiPriority w:val="9"/>
    <w:rsid w:val="00D81EDB"/>
    <w:rPr>
      <w:rFonts w:asciiTheme="majorHAnsi" w:eastAsiaTheme="majorEastAsia" w:hAnsiTheme="majorHAnsi" w:cstheme="majorBidi"/>
      <w:color w:val="504943" w:themeColor="text1" w:themeTint="D8"/>
      <w:szCs w:val="21"/>
    </w:rPr>
  </w:style>
  <w:style w:type="paragraph" w:customStyle="1" w:styleId="H1numbered">
    <w:name w:val="H1 numbered"/>
    <w:basedOn w:val="Heading1"/>
    <w:next w:val="BodyText1"/>
    <w:qFormat/>
    <w:rsid w:val="005F7368"/>
    <w:pPr>
      <w:numPr>
        <w:numId w:val="8"/>
      </w:numPr>
      <w:ind w:left="567" w:hanging="567"/>
    </w:pPr>
  </w:style>
  <w:style w:type="paragraph" w:customStyle="1" w:styleId="H2numbered">
    <w:name w:val="H2 numbered"/>
    <w:basedOn w:val="Heading2"/>
    <w:qFormat/>
    <w:rsid w:val="005F7368"/>
    <w:pPr>
      <w:numPr>
        <w:ilvl w:val="1"/>
        <w:numId w:val="8"/>
      </w:numPr>
      <w:ind w:left="567" w:hanging="567"/>
    </w:pPr>
  </w:style>
  <w:style w:type="paragraph" w:customStyle="1" w:styleId="H3numbered">
    <w:name w:val="H3 numbered"/>
    <w:basedOn w:val="Heading3"/>
    <w:qFormat/>
    <w:rsid w:val="005F7368"/>
    <w:pPr>
      <w:numPr>
        <w:ilvl w:val="2"/>
        <w:numId w:val="8"/>
      </w:numPr>
      <w:ind w:left="567" w:hanging="567"/>
    </w:pPr>
  </w:style>
  <w:style w:type="paragraph" w:customStyle="1" w:styleId="H4numbered">
    <w:name w:val="H4 numbered"/>
    <w:basedOn w:val="Heading4"/>
    <w:qFormat/>
    <w:rsid w:val="005F7368"/>
    <w:pPr>
      <w:numPr>
        <w:ilvl w:val="3"/>
        <w:numId w:val="8"/>
      </w:numPr>
      <w:ind w:left="709" w:hanging="709"/>
    </w:pPr>
  </w:style>
  <w:style w:type="paragraph" w:customStyle="1" w:styleId="Kop5nummering">
    <w:name w:val="Kop 5 nummering"/>
    <w:basedOn w:val="Heading5"/>
    <w:rsid w:val="00E3228D"/>
    <w:pPr>
      <w:numPr>
        <w:ilvl w:val="4"/>
        <w:numId w:val="8"/>
      </w:numPr>
      <w:ind w:left="1134" w:hanging="1134"/>
    </w:pPr>
  </w:style>
  <w:style w:type="paragraph" w:customStyle="1" w:styleId="Kop6nummering">
    <w:name w:val="Kop 6 nummering"/>
    <w:basedOn w:val="Heading6"/>
    <w:rsid w:val="00E3228D"/>
    <w:pPr>
      <w:numPr>
        <w:ilvl w:val="5"/>
        <w:numId w:val="8"/>
      </w:numPr>
      <w:ind w:left="1247" w:hanging="1247"/>
    </w:pPr>
    <w:rPr>
      <w:b w:val="0"/>
    </w:rPr>
  </w:style>
  <w:style w:type="paragraph" w:customStyle="1" w:styleId="Kop7nummering">
    <w:name w:val="Kop 7 nummering"/>
    <w:basedOn w:val="Heading7"/>
    <w:rsid w:val="00E3228D"/>
    <w:pPr>
      <w:numPr>
        <w:ilvl w:val="6"/>
        <w:numId w:val="8"/>
      </w:numPr>
      <w:ind w:left="1418" w:hanging="1418"/>
    </w:pPr>
    <w:rPr>
      <w:b/>
    </w:rPr>
  </w:style>
  <w:style w:type="paragraph" w:customStyle="1" w:styleId="Kop8nummering">
    <w:name w:val="Kop 8 nummering"/>
    <w:basedOn w:val="Heading8"/>
    <w:rsid w:val="00E3228D"/>
    <w:pPr>
      <w:numPr>
        <w:ilvl w:val="7"/>
        <w:numId w:val="8"/>
      </w:numPr>
      <w:ind w:left="1588" w:hanging="1588"/>
    </w:pPr>
    <w:rPr>
      <w:b/>
    </w:rPr>
  </w:style>
  <w:style w:type="paragraph" w:customStyle="1" w:styleId="Kop9nummering">
    <w:name w:val="Kop 9 nummering"/>
    <w:basedOn w:val="Heading9"/>
    <w:rsid w:val="00E3228D"/>
    <w:pPr>
      <w:numPr>
        <w:ilvl w:val="8"/>
        <w:numId w:val="8"/>
      </w:numPr>
      <w:ind w:left="1701" w:hanging="1701"/>
    </w:pPr>
    <w:rPr>
      <w:b/>
    </w:rPr>
  </w:style>
  <w:style w:type="paragraph" w:styleId="NoSpacing">
    <w:name w:val="No Spacing"/>
    <w:uiPriority w:val="1"/>
    <w:rsid w:val="00CE3C4F"/>
    <w:pPr>
      <w:spacing w:line="240" w:lineRule="auto"/>
    </w:pPr>
  </w:style>
  <w:style w:type="paragraph" w:customStyle="1" w:styleId="Numberedlist1">
    <w:name w:val="Numbered list 1"/>
    <w:basedOn w:val="ListBullet"/>
    <w:link w:val="Numberedlist1Char"/>
    <w:qFormat/>
    <w:rsid w:val="005F7368"/>
    <w:pPr>
      <w:numPr>
        <w:numId w:val="10"/>
      </w:numPr>
      <w:tabs>
        <w:tab w:val="clear" w:pos="397"/>
        <w:tab w:val="left" w:pos="567"/>
      </w:tabs>
      <w:ind w:left="567" w:hanging="357"/>
    </w:pPr>
    <w:rPr>
      <w:szCs w:val="22"/>
    </w:rPr>
  </w:style>
  <w:style w:type="paragraph" w:customStyle="1" w:styleId="Numberedlist2">
    <w:name w:val="Numbered list 2"/>
    <w:basedOn w:val="ListBullet"/>
    <w:link w:val="Numberedlist2Char"/>
    <w:qFormat/>
    <w:rsid w:val="005F7368"/>
    <w:pPr>
      <w:numPr>
        <w:ilvl w:val="1"/>
        <w:numId w:val="10"/>
      </w:numPr>
      <w:ind w:left="993"/>
    </w:pPr>
    <w:rPr>
      <w:szCs w:val="22"/>
    </w:rPr>
  </w:style>
  <w:style w:type="character" w:customStyle="1" w:styleId="ListBulletChar">
    <w:name w:val="List Bullet Char"/>
    <w:basedOn w:val="DefaultParagraphFont"/>
    <w:link w:val="ListBullet"/>
    <w:uiPriority w:val="99"/>
    <w:rsid w:val="005F7368"/>
    <w:rPr>
      <w:rFonts w:ascii="Calibri Light" w:hAnsi="Calibri Light"/>
      <w:color w:val="2D2926" w:themeColor="text1"/>
      <w:sz w:val="22"/>
      <w:lang w:val="en-US"/>
    </w:rPr>
  </w:style>
  <w:style w:type="character" w:customStyle="1" w:styleId="Numberedlist1Char">
    <w:name w:val="Numbered list 1 Char"/>
    <w:basedOn w:val="ListBulletChar"/>
    <w:link w:val="Numberedlist1"/>
    <w:rsid w:val="005F7368"/>
    <w:rPr>
      <w:rFonts w:ascii="Calibri Light" w:hAnsi="Calibri Light"/>
      <w:color w:val="2D2926" w:themeColor="text1"/>
      <w:sz w:val="22"/>
      <w:szCs w:val="22"/>
      <w:lang w:val="en-US"/>
    </w:rPr>
  </w:style>
  <w:style w:type="paragraph" w:customStyle="1" w:styleId="Numberedlist3">
    <w:name w:val="Numbered list 3"/>
    <w:basedOn w:val="ListBullet"/>
    <w:link w:val="Numberedlist3Char"/>
    <w:qFormat/>
    <w:rsid w:val="00B96CFE"/>
    <w:pPr>
      <w:numPr>
        <w:ilvl w:val="2"/>
        <w:numId w:val="10"/>
      </w:numPr>
    </w:pPr>
    <w:rPr>
      <w:szCs w:val="22"/>
    </w:rPr>
  </w:style>
  <w:style w:type="character" w:customStyle="1" w:styleId="Numberedlist2Char">
    <w:name w:val="Numbered list 2 Char"/>
    <w:basedOn w:val="ListBulletChar"/>
    <w:link w:val="Numberedlist2"/>
    <w:rsid w:val="005F7368"/>
    <w:rPr>
      <w:rFonts w:ascii="Calibri Light" w:hAnsi="Calibri Light"/>
      <w:color w:val="2D2926" w:themeColor="text1"/>
      <w:sz w:val="22"/>
      <w:szCs w:val="22"/>
      <w:lang w:val="en-US"/>
    </w:rPr>
  </w:style>
  <w:style w:type="character" w:customStyle="1" w:styleId="Numberedlist3Char">
    <w:name w:val="Numbered list 3 Char"/>
    <w:basedOn w:val="ListBulletChar"/>
    <w:link w:val="Numberedlist3"/>
    <w:rsid w:val="00B96CFE"/>
    <w:rPr>
      <w:rFonts w:ascii="Calibri Light" w:hAnsi="Calibri Light"/>
      <w:color w:val="2D2926" w:themeColor="text1"/>
      <w:sz w:val="22"/>
      <w:szCs w:val="22"/>
      <w:lang w:val="en-US"/>
    </w:rPr>
  </w:style>
  <w:style w:type="paragraph" w:customStyle="1" w:styleId="Highlight">
    <w:name w:val="Highlight"/>
    <w:basedOn w:val="Normal"/>
    <w:link w:val="HighlightChar"/>
    <w:qFormat/>
    <w:rsid w:val="002F2BDD"/>
    <w:pPr>
      <w:spacing w:before="240" w:after="240"/>
      <w:ind w:left="431" w:hanging="431"/>
    </w:pPr>
    <w:rPr>
      <w:rFonts w:ascii="Calibre Medium" w:hAnsi="Calibre Medium"/>
      <w:color w:val="612141" w:themeColor="text2"/>
      <w:sz w:val="22"/>
    </w:rPr>
  </w:style>
  <w:style w:type="character" w:customStyle="1" w:styleId="BodyText1Char">
    <w:name w:val="Body Text1 Char"/>
    <w:basedOn w:val="DefaultParagraphFont"/>
    <w:link w:val="BodyText1"/>
    <w:rsid w:val="00EF2FAB"/>
    <w:rPr>
      <w:rFonts w:ascii="Calibri Light" w:hAnsi="Calibri Light"/>
      <w:color w:val="2D2926" w:themeColor="text1"/>
      <w:sz w:val="22"/>
      <w:lang w:val="en-GB"/>
    </w:rPr>
  </w:style>
  <w:style w:type="character" w:customStyle="1" w:styleId="HighlightChar">
    <w:name w:val="Highlight Char"/>
    <w:basedOn w:val="BodyText1Char"/>
    <w:link w:val="Highlight"/>
    <w:rsid w:val="002F2BDD"/>
    <w:rPr>
      <w:rFonts w:ascii="Calibre Medium" w:hAnsi="Calibre Medium"/>
      <w:color w:val="612141" w:themeColor="text2"/>
      <w:sz w:val="22"/>
      <w:lang w:val="en-GB"/>
    </w:rPr>
  </w:style>
  <w:style w:type="character" w:styleId="Hyperlink">
    <w:name w:val="Hyperlink"/>
    <w:basedOn w:val="DefaultParagraphFont"/>
    <w:uiPriority w:val="99"/>
    <w:unhideWhenUsed/>
    <w:rsid w:val="004A327A"/>
    <w:rPr>
      <w:color w:val="0000FF"/>
      <w:u w:val="single"/>
    </w:rPr>
  </w:style>
  <w:style w:type="character" w:styleId="UnresolvedMention">
    <w:name w:val="Unresolved Mention"/>
    <w:basedOn w:val="DefaultParagraphFont"/>
    <w:uiPriority w:val="99"/>
    <w:semiHidden/>
    <w:unhideWhenUsed/>
    <w:rsid w:val="004A327A"/>
    <w:rPr>
      <w:color w:val="605E5C"/>
      <w:shd w:val="clear" w:color="auto" w:fill="E1DFDD"/>
    </w:rPr>
  </w:style>
  <w:style w:type="paragraph" w:styleId="ListParagraph">
    <w:name w:val="List Paragraph"/>
    <w:basedOn w:val="Normal"/>
    <w:uiPriority w:val="34"/>
    <w:qFormat/>
    <w:rsid w:val="004A327A"/>
    <w:pPr>
      <w:ind w:left="720"/>
    </w:pPr>
    <w:rPr>
      <w:rFonts w:ascii="Calibri" w:hAnsi="Calibri" w:cs="Calibri"/>
      <w:sz w:val="22"/>
      <w:szCs w:val="22"/>
    </w:rPr>
  </w:style>
  <w:style w:type="character" w:styleId="FollowedHyperlink">
    <w:name w:val="FollowedHyperlink"/>
    <w:basedOn w:val="DefaultParagraphFont"/>
    <w:uiPriority w:val="99"/>
    <w:semiHidden/>
    <w:unhideWhenUsed/>
    <w:rsid w:val="004A327A"/>
    <w:rPr>
      <w:color w:val="2D2926" w:themeColor="followedHyperlink"/>
      <w:u w:val="single"/>
    </w:rPr>
  </w:style>
  <w:style w:type="paragraph" w:styleId="NormalWeb">
    <w:name w:val="Normal (Web)"/>
    <w:basedOn w:val="Normal"/>
    <w:uiPriority w:val="99"/>
    <w:semiHidden/>
    <w:unhideWhenUsed/>
    <w:rsid w:val="00F2292A"/>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8627">
      <w:bodyDiv w:val="1"/>
      <w:marLeft w:val="0"/>
      <w:marRight w:val="0"/>
      <w:marTop w:val="0"/>
      <w:marBottom w:val="0"/>
      <w:divBdr>
        <w:top w:val="none" w:sz="0" w:space="0" w:color="auto"/>
        <w:left w:val="none" w:sz="0" w:space="0" w:color="auto"/>
        <w:bottom w:val="none" w:sz="0" w:space="0" w:color="auto"/>
        <w:right w:val="none" w:sz="0" w:space="0" w:color="auto"/>
      </w:divBdr>
    </w:div>
    <w:div w:id="128326197">
      <w:bodyDiv w:val="1"/>
      <w:marLeft w:val="0"/>
      <w:marRight w:val="0"/>
      <w:marTop w:val="0"/>
      <w:marBottom w:val="0"/>
      <w:divBdr>
        <w:top w:val="none" w:sz="0" w:space="0" w:color="auto"/>
        <w:left w:val="none" w:sz="0" w:space="0" w:color="auto"/>
        <w:bottom w:val="none" w:sz="0" w:space="0" w:color="auto"/>
        <w:right w:val="none" w:sz="0" w:space="0" w:color="auto"/>
      </w:divBdr>
    </w:div>
    <w:div w:id="207105352">
      <w:bodyDiv w:val="1"/>
      <w:marLeft w:val="0"/>
      <w:marRight w:val="0"/>
      <w:marTop w:val="0"/>
      <w:marBottom w:val="0"/>
      <w:divBdr>
        <w:top w:val="none" w:sz="0" w:space="0" w:color="auto"/>
        <w:left w:val="none" w:sz="0" w:space="0" w:color="auto"/>
        <w:bottom w:val="none" w:sz="0" w:space="0" w:color="auto"/>
        <w:right w:val="none" w:sz="0" w:space="0" w:color="auto"/>
      </w:divBdr>
    </w:div>
    <w:div w:id="543565635">
      <w:bodyDiv w:val="1"/>
      <w:marLeft w:val="0"/>
      <w:marRight w:val="0"/>
      <w:marTop w:val="0"/>
      <w:marBottom w:val="0"/>
      <w:divBdr>
        <w:top w:val="none" w:sz="0" w:space="0" w:color="auto"/>
        <w:left w:val="none" w:sz="0" w:space="0" w:color="auto"/>
        <w:bottom w:val="none" w:sz="0" w:space="0" w:color="auto"/>
        <w:right w:val="none" w:sz="0" w:space="0" w:color="auto"/>
      </w:divBdr>
    </w:div>
    <w:div w:id="547686364">
      <w:bodyDiv w:val="1"/>
      <w:marLeft w:val="0"/>
      <w:marRight w:val="0"/>
      <w:marTop w:val="0"/>
      <w:marBottom w:val="0"/>
      <w:divBdr>
        <w:top w:val="none" w:sz="0" w:space="0" w:color="auto"/>
        <w:left w:val="none" w:sz="0" w:space="0" w:color="auto"/>
        <w:bottom w:val="none" w:sz="0" w:space="0" w:color="auto"/>
        <w:right w:val="none" w:sz="0" w:space="0" w:color="auto"/>
      </w:divBdr>
    </w:div>
    <w:div w:id="602879897">
      <w:bodyDiv w:val="1"/>
      <w:marLeft w:val="0"/>
      <w:marRight w:val="0"/>
      <w:marTop w:val="0"/>
      <w:marBottom w:val="0"/>
      <w:divBdr>
        <w:top w:val="none" w:sz="0" w:space="0" w:color="auto"/>
        <w:left w:val="none" w:sz="0" w:space="0" w:color="auto"/>
        <w:bottom w:val="none" w:sz="0" w:space="0" w:color="auto"/>
        <w:right w:val="none" w:sz="0" w:space="0" w:color="auto"/>
      </w:divBdr>
    </w:div>
    <w:div w:id="715936245">
      <w:bodyDiv w:val="1"/>
      <w:marLeft w:val="0"/>
      <w:marRight w:val="0"/>
      <w:marTop w:val="0"/>
      <w:marBottom w:val="0"/>
      <w:divBdr>
        <w:top w:val="none" w:sz="0" w:space="0" w:color="auto"/>
        <w:left w:val="none" w:sz="0" w:space="0" w:color="auto"/>
        <w:bottom w:val="none" w:sz="0" w:space="0" w:color="auto"/>
        <w:right w:val="none" w:sz="0" w:space="0" w:color="auto"/>
      </w:divBdr>
    </w:div>
    <w:div w:id="898126042">
      <w:bodyDiv w:val="1"/>
      <w:marLeft w:val="0"/>
      <w:marRight w:val="0"/>
      <w:marTop w:val="0"/>
      <w:marBottom w:val="0"/>
      <w:divBdr>
        <w:top w:val="none" w:sz="0" w:space="0" w:color="auto"/>
        <w:left w:val="none" w:sz="0" w:space="0" w:color="auto"/>
        <w:bottom w:val="none" w:sz="0" w:space="0" w:color="auto"/>
        <w:right w:val="none" w:sz="0" w:space="0" w:color="auto"/>
      </w:divBdr>
    </w:div>
    <w:div w:id="923952925">
      <w:bodyDiv w:val="1"/>
      <w:marLeft w:val="0"/>
      <w:marRight w:val="0"/>
      <w:marTop w:val="0"/>
      <w:marBottom w:val="0"/>
      <w:divBdr>
        <w:top w:val="none" w:sz="0" w:space="0" w:color="auto"/>
        <w:left w:val="none" w:sz="0" w:space="0" w:color="auto"/>
        <w:bottom w:val="none" w:sz="0" w:space="0" w:color="auto"/>
        <w:right w:val="none" w:sz="0" w:space="0" w:color="auto"/>
      </w:divBdr>
      <w:divsChild>
        <w:div w:id="1618676946">
          <w:marLeft w:val="0"/>
          <w:marRight w:val="0"/>
          <w:marTop w:val="0"/>
          <w:marBottom w:val="0"/>
          <w:divBdr>
            <w:top w:val="none" w:sz="0" w:space="0" w:color="auto"/>
            <w:left w:val="none" w:sz="0" w:space="0" w:color="auto"/>
            <w:bottom w:val="none" w:sz="0" w:space="0" w:color="auto"/>
            <w:right w:val="none" w:sz="0" w:space="0" w:color="auto"/>
          </w:divBdr>
        </w:div>
        <w:div w:id="1382484522">
          <w:marLeft w:val="0"/>
          <w:marRight w:val="0"/>
          <w:marTop w:val="0"/>
          <w:marBottom w:val="0"/>
          <w:divBdr>
            <w:top w:val="none" w:sz="0" w:space="0" w:color="auto"/>
            <w:left w:val="none" w:sz="0" w:space="0" w:color="auto"/>
            <w:bottom w:val="none" w:sz="0" w:space="0" w:color="auto"/>
            <w:right w:val="none" w:sz="0" w:space="0" w:color="auto"/>
          </w:divBdr>
        </w:div>
        <w:div w:id="55977418">
          <w:marLeft w:val="0"/>
          <w:marRight w:val="0"/>
          <w:marTop w:val="0"/>
          <w:marBottom w:val="0"/>
          <w:divBdr>
            <w:top w:val="none" w:sz="0" w:space="0" w:color="auto"/>
            <w:left w:val="none" w:sz="0" w:space="0" w:color="auto"/>
            <w:bottom w:val="none" w:sz="0" w:space="0" w:color="auto"/>
            <w:right w:val="none" w:sz="0" w:space="0" w:color="auto"/>
          </w:divBdr>
        </w:div>
      </w:divsChild>
    </w:div>
    <w:div w:id="936329106">
      <w:bodyDiv w:val="1"/>
      <w:marLeft w:val="0"/>
      <w:marRight w:val="0"/>
      <w:marTop w:val="0"/>
      <w:marBottom w:val="0"/>
      <w:divBdr>
        <w:top w:val="none" w:sz="0" w:space="0" w:color="auto"/>
        <w:left w:val="none" w:sz="0" w:space="0" w:color="auto"/>
        <w:bottom w:val="none" w:sz="0" w:space="0" w:color="auto"/>
        <w:right w:val="none" w:sz="0" w:space="0" w:color="auto"/>
      </w:divBdr>
    </w:div>
    <w:div w:id="962346041">
      <w:bodyDiv w:val="1"/>
      <w:marLeft w:val="0"/>
      <w:marRight w:val="0"/>
      <w:marTop w:val="0"/>
      <w:marBottom w:val="0"/>
      <w:divBdr>
        <w:top w:val="none" w:sz="0" w:space="0" w:color="auto"/>
        <w:left w:val="none" w:sz="0" w:space="0" w:color="auto"/>
        <w:bottom w:val="none" w:sz="0" w:space="0" w:color="auto"/>
        <w:right w:val="none" w:sz="0" w:space="0" w:color="auto"/>
      </w:divBdr>
    </w:div>
    <w:div w:id="1202329947">
      <w:bodyDiv w:val="1"/>
      <w:marLeft w:val="0"/>
      <w:marRight w:val="0"/>
      <w:marTop w:val="0"/>
      <w:marBottom w:val="0"/>
      <w:divBdr>
        <w:top w:val="none" w:sz="0" w:space="0" w:color="auto"/>
        <w:left w:val="none" w:sz="0" w:space="0" w:color="auto"/>
        <w:bottom w:val="none" w:sz="0" w:space="0" w:color="auto"/>
        <w:right w:val="none" w:sz="0" w:space="0" w:color="auto"/>
      </w:divBdr>
    </w:div>
    <w:div w:id="1314525271">
      <w:bodyDiv w:val="1"/>
      <w:marLeft w:val="0"/>
      <w:marRight w:val="0"/>
      <w:marTop w:val="0"/>
      <w:marBottom w:val="0"/>
      <w:divBdr>
        <w:top w:val="none" w:sz="0" w:space="0" w:color="auto"/>
        <w:left w:val="none" w:sz="0" w:space="0" w:color="auto"/>
        <w:bottom w:val="none" w:sz="0" w:space="0" w:color="auto"/>
        <w:right w:val="none" w:sz="0" w:space="0" w:color="auto"/>
      </w:divBdr>
    </w:div>
    <w:div w:id="1367485039">
      <w:bodyDiv w:val="1"/>
      <w:marLeft w:val="0"/>
      <w:marRight w:val="0"/>
      <w:marTop w:val="0"/>
      <w:marBottom w:val="0"/>
      <w:divBdr>
        <w:top w:val="none" w:sz="0" w:space="0" w:color="auto"/>
        <w:left w:val="none" w:sz="0" w:space="0" w:color="auto"/>
        <w:bottom w:val="none" w:sz="0" w:space="0" w:color="auto"/>
        <w:right w:val="none" w:sz="0" w:space="0" w:color="auto"/>
      </w:divBdr>
    </w:div>
    <w:div w:id="1498614209">
      <w:bodyDiv w:val="1"/>
      <w:marLeft w:val="0"/>
      <w:marRight w:val="0"/>
      <w:marTop w:val="0"/>
      <w:marBottom w:val="0"/>
      <w:divBdr>
        <w:top w:val="none" w:sz="0" w:space="0" w:color="auto"/>
        <w:left w:val="none" w:sz="0" w:space="0" w:color="auto"/>
        <w:bottom w:val="none" w:sz="0" w:space="0" w:color="auto"/>
        <w:right w:val="none" w:sz="0" w:space="0" w:color="auto"/>
      </w:divBdr>
    </w:div>
    <w:div w:id="1581018866">
      <w:bodyDiv w:val="1"/>
      <w:marLeft w:val="0"/>
      <w:marRight w:val="0"/>
      <w:marTop w:val="0"/>
      <w:marBottom w:val="0"/>
      <w:divBdr>
        <w:top w:val="none" w:sz="0" w:space="0" w:color="auto"/>
        <w:left w:val="none" w:sz="0" w:space="0" w:color="auto"/>
        <w:bottom w:val="none" w:sz="0" w:space="0" w:color="auto"/>
        <w:right w:val="none" w:sz="0" w:space="0" w:color="auto"/>
      </w:divBdr>
    </w:div>
    <w:div w:id="1629512605">
      <w:bodyDiv w:val="1"/>
      <w:marLeft w:val="0"/>
      <w:marRight w:val="0"/>
      <w:marTop w:val="0"/>
      <w:marBottom w:val="0"/>
      <w:divBdr>
        <w:top w:val="none" w:sz="0" w:space="0" w:color="auto"/>
        <w:left w:val="none" w:sz="0" w:space="0" w:color="auto"/>
        <w:bottom w:val="none" w:sz="0" w:space="0" w:color="auto"/>
        <w:right w:val="none" w:sz="0" w:space="0" w:color="auto"/>
      </w:divBdr>
    </w:div>
    <w:div w:id="1710490747">
      <w:bodyDiv w:val="1"/>
      <w:marLeft w:val="0"/>
      <w:marRight w:val="0"/>
      <w:marTop w:val="0"/>
      <w:marBottom w:val="0"/>
      <w:divBdr>
        <w:top w:val="none" w:sz="0" w:space="0" w:color="auto"/>
        <w:left w:val="none" w:sz="0" w:space="0" w:color="auto"/>
        <w:bottom w:val="none" w:sz="0" w:space="0" w:color="auto"/>
        <w:right w:val="none" w:sz="0" w:space="0" w:color="auto"/>
      </w:divBdr>
    </w:div>
    <w:div w:id="1737506959">
      <w:bodyDiv w:val="1"/>
      <w:marLeft w:val="0"/>
      <w:marRight w:val="0"/>
      <w:marTop w:val="0"/>
      <w:marBottom w:val="0"/>
      <w:divBdr>
        <w:top w:val="none" w:sz="0" w:space="0" w:color="auto"/>
        <w:left w:val="none" w:sz="0" w:space="0" w:color="auto"/>
        <w:bottom w:val="none" w:sz="0" w:space="0" w:color="auto"/>
        <w:right w:val="none" w:sz="0" w:space="0" w:color="auto"/>
      </w:divBdr>
      <w:divsChild>
        <w:div w:id="744381627">
          <w:marLeft w:val="0"/>
          <w:marRight w:val="0"/>
          <w:marTop w:val="0"/>
          <w:marBottom w:val="0"/>
          <w:divBdr>
            <w:top w:val="none" w:sz="0" w:space="0" w:color="auto"/>
            <w:left w:val="none" w:sz="0" w:space="0" w:color="auto"/>
            <w:bottom w:val="dotted" w:sz="6" w:space="5" w:color="888888"/>
            <w:right w:val="none" w:sz="0" w:space="0" w:color="auto"/>
          </w:divBdr>
        </w:div>
        <w:div w:id="126747532">
          <w:marLeft w:val="0"/>
          <w:marRight w:val="0"/>
          <w:marTop w:val="0"/>
          <w:marBottom w:val="0"/>
          <w:divBdr>
            <w:top w:val="none" w:sz="0" w:space="0" w:color="auto"/>
            <w:left w:val="none" w:sz="0" w:space="0" w:color="auto"/>
            <w:bottom w:val="dotted" w:sz="6" w:space="5" w:color="888888"/>
            <w:right w:val="none" w:sz="0" w:space="0" w:color="auto"/>
          </w:divBdr>
        </w:div>
      </w:divsChild>
    </w:div>
    <w:div w:id="1775858066">
      <w:bodyDiv w:val="1"/>
      <w:marLeft w:val="0"/>
      <w:marRight w:val="0"/>
      <w:marTop w:val="0"/>
      <w:marBottom w:val="0"/>
      <w:divBdr>
        <w:top w:val="none" w:sz="0" w:space="0" w:color="auto"/>
        <w:left w:val="none" w:sz="0" w:space="0" w:color="auto"/>
        <w:bottom w:val="none" w:sz="0" w:space="0" w:color="auto"/>
        <w:right w:val="none" w:sz="0" w:space="0" w:color="auto"/>
      </w:divBdr>
    </w:div>
    <w:div w:id="1868912536">
      <w:bodyDiv w:val="1"/>
      <w:marLeft w:val="0"/>
      <w:marRight w:val="0"/>
      <w:marTop w:val="0"/>
      <w:marBottom w:val="0"/>
      <w:divBdr>
        <w:top w:val="none" w:sz="0" w:space="0" w:color="auto"/>
        <w:left w:val="none" w:sz="0" w:space="0" w:color="auto"/>
        <w:bottom w:val="none" w:sz="0" w:space="0" w:color="auto"/>
        <w:right w:val="none" w:sz="0" w:space="0" w:color="auto"/>
      </w:divBdr>
    </w:div>
    <w:div w:id="19579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justice.just.fgov.be/eli/wet/2021/04/02/2021020750/justel" TargetMode="External"/><Relationship Id="rId18" Type="http://schemas.openxmlformats.org/officeDocument/2006/relationships/hyperlink" Target="https://www.socialsecurity.be/site_nl/employer/applics/paymentplan/index.htm" TargetMode="External"/><Relationship Id="rId26" Type="http://schemas.openxmlformats.org/officeDocument/2006/relationships/hyperlink" Target="http://www.ejustice.just.fgov.be/eli/wet/2021/04/02/2021020750/juste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laio.be/nl/subsidies-financiering/subsidiedatabank/overbruggingsrecht-voor-zelfstandigen-coronavirus" TargetMode="External"/><Relationship Id="rId34" Type="http://schemas.openxmlformats.org/officeDocument/2006/relationships/hyperlink" Target="http://www.ejustice.just.fgov.be/eli/wet/2021/04/02/2021020750/justel" TargetMode="External"/><Relationship Id="rId7" Type="http://schemas.openxmlformats.org/officeDocument/2006/relationships/settings" Target="settings.xml"/><Relationship Id="rId12" Type="http://schemas.openxmlformats.org/officeDocument/2006/relationships/hyperlink" Target="https://www.fevia.be/nl/file/14257" TargetMode="External"/><Relationship Id="rId17" Type="http://schemas.openxmlformats.org/officeDocument/2006/relationships/hyperlink" Target="http://www.ejustice.just.fgov.be/eli/besluit/2021/03/28/2021201485/staatsblad" TargetMode="External"/><Relationship Id="rId25" Type="http://schemas.openxmlformats.org/officeDocument/2006/relationships/hyperlink" Target="http://www.ejustice.just.fgov.be/eli/wet/2021/04/02/2021020750/justel" TargetMode="External"/><Relationship Id="rId33" Type="http://schemas.openxmlformats.org/officeDocument/2006/relationships/hyperlink" Target="http://www.ejustice.just.fgov.be/eli/wet/2021/04/02/2021020750/juste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justice.just.fgov.be/eli/wet/2021/04/02/2021020750/justel" TargetMode="External"/><Relationship Id="rId20" Type="http://schemas.openxmlformats.org/officeDocument/2006/relationships/hyperlink" Target="https://www.socialsecurity.be/employer/instructions/dmfa/nl/latest/intermediates" TargetMode="External"/><Relationship Id="rId29" Type="http://schemas.openxmlformats.org/officeDocument/2006/relationships/hyperlink" Target="https://www.premier.be/nl/federale-regering-lanceert-transformatiefon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va.be/nl/nieuws/tijdelijke-werkloosheid-door-de-coronacrisis-covid-19-verlenging-van-de-vereenvoudigde-procedure-tot-30062021" TargetMode="External"/><Relationship Id="rId24" Type="http://schemas.openxmlformats.org/officeDocument/2006/relationships/hyperlink" Target="http://www.ejustice.just.fgov.be/eli/wet/2021/04/02/2021020750/justel" TargetMode="External"/><Relationship Id="rId32" Type="http://schemas.openxmlformats.org/officeDocument/2006/relationships/hyperlink" Target="https://www.fevia.be/fr/actualites/offres-de-formation-et-demploi-pour-les-travailleurs-en-chomage-temporaire"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justice.just.fgov.be/eli/wet/2021/04/02/2021020750/justel" TargetMode="External"/><Relationship Id="rId23" Type="http://schemas.openxmlformats.org/officeDocument/2006/relationships/hyperlink" Target="http://www.ejustice.just.fgov.be/eli/wet/2021/04/02/2021020750/justel" TargetMode="External"/><Relationship Id="rId28" Type="http://schemas.openxmlformats.org/officeDocument/2006/relationships/hyperlink" Target="http://www.ejustice.just.fgov.be/eli/wet/2021/04/02/2021020750/juste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services.minfin.fgov.be/myminfin-web/pages/fisconet/document/9ab46041-d0bf-4438-b707-e7b847c4794c" TargetMode="External"/><Relationship Id="rId31" Type="http://schemas.openxmlformats.org/officeDocument/2006/relationships/hyperlink" Target="https://www.fevia.be/fr/actualites/offres-de-formation-et-demploi-pour-les-travailleurs-en-chomage-tempor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via.be/nl/nieuws/extra-vrijwillige-overuren-coronacrisis" TargetMode="External"/><Relationship Id="rId22" Type="http://schemas.openxmlformats.org/officeDocument/2006/relationships/hyperlink" Target="https://www.febelfin.be/nl/press-room/financiele-sector-komt-ondernemingen-tegemoet-met-extra-engagementen" TargetMode="External"/><Relationship Id="rId27" Type="http://schemas.openxmlformats.org/officeDocument/2006/relationships/hyperlink" Target="https://vanpeteghem.belgium.be/nl/minister-van-peteghem-geeft-fiscus-instructie-om-geen-coronaschulden-te-innen-bij-ondernemers" TargetMode="External"/><Relationship Id="rId30" Type="http://schemas.openxmlformats.org/officeDocument/2006/relationships/hyperlink" Target="https://www.fevia.be/nl/nieuws/opleidings-en-jobaanbod-voor-werknemers-in-tijdelijke-werkloosheid" TargetMode="External"/><Relationship Id="rId35" Type="http://schemas.openxmlformats.org/officeDocument/2006/relationships/hyperlink" Target="https://www.premier.be/nl/steunpakket-van-835-miljoen-euro-voor-horeca-en-zwaarst-getroffen-secto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Fevia\TemplateChooser%20-%20Word\.doc%20basic\Fevia%20Word%20template.dotx" TargetMode="External"/></Relationships>
</file>

<file path=word/theme/theme1.xml><?xml version="1.0" encoding="utf-8"?>
<a:theme xmlns:a="http://schemas.openxmlformats.org/drawingml/2006/main" name="Fevia">
  <a:themeElements>
    <a:clrScheme name="Custom 4">
      <a:dk1>
        <a:srgbClr val="2D2926"/>
      </a:dk1>
      <a:lt1>
        <a:srgbClr val="FFFFFF"/>
      </a:lt1>
      <a:dk2>
        <a:srgbClr val="612141"/>
      </a:dk2>
      <a:lt2>
        <a:srgbClr val="FFFFFF"/>
      </a:lt2>
      <a:accent1>
        <a:srgbClr val="FFB81B"/>
      </a:accent1>
      <a:accent2>
        <a:srgbClr val="E53E30"/>
      </a:accent2>
      <a:accent3>
        <a:srgbClr val="FF8E6C"/>
      </a:accent3>
      <a:accent4>
        <a:srgbClr val="BBBC18"/>
      </a:accent4>
      <a:accent5>
        <a:srgbClr val="DE8898"/>
      </a:accent5>
      <a:accent6>
        <a:srgbClr val="7EA8AF"/>
      </a:accent6>
      <a:hlink>
        <a:srgbClr val="2D2926"/>
      </a:hlink>
      <a:folHlink>
        <a:srgbClr val="2D2926"/>
      </a:folHlink>
    </a:clrScheme>
    <a:fontScheme name="Fevia corporate">
      <a:majorFont>
        <a:latin typeface="Sofia Pro Light"/>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via" id="{DA785044-BC3C-3F4D-943D-A10D0CEC9C98}" vid="{017E2FA2-8D70-3743-A548-752D331875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7338E1B9F45458384C87CCC2DE800" ma:contentTypeVersion="2" ma:contentTypeDescription="Een nieuw document maken." ma:contentTypeScope="" ma:versionID="676e9886c83d1aafe584ebd56f2e0cb6">
  <xsd:schema xmlns:xsd="http://www.w3.org/2001/XMLSchema" xmlns:xs="http://www.w3.org/2001/XMLSchema" xmlns:p="http://schemas.microsoft.com/office/2006/metadata/properties" xmlns:ns2="5b8866f0-bb55-4773-9182-42acc6a5812b" targetNamespace="http://schemas.microsoft.com/office/2006/metadata/properties" ma:root="true" ma:fieldsID="76cc017a48ef10f65dcbc55afd3b98c8" ns2:_="">
    <xsd:import namespace="5b8866f0-bb55-4773-9182-42acc6a581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866f0-bb55-4773-9182-42acc6a58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85AF-885C-4B66-9B9B-3652FB8EA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866f0-bb55-4773-9182-42acc6a5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00941-3E2A-4BCC-9035-7F9A40E91562}">
  <ds:schemaRefs>
    <ds:schemaRef ds:uri="http://schemas.microsoft.com/sharepoint/v3/contenttype/forms"/>
  </ds:schemaRefs>
</ds:datastoreItem>
</file>

<file path=customXml/itemProps3.xml><?xml version="1.0" encoding="utf-8"?>
<ds:datastoreItem xmlns:ds="http://schemas.openxmlformats.org/officeDocument/2006/customXml" ds:itemID="{8F5A05ED-5592-4615-8738-3F0281B75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05744-47E4-459D-8D72-4E843990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Fevia Word template</Template>
  <TotalTime>12</TotalTime>
  <Pages>4</Pages>
  <Words>1348</Words>
  <Characters>7419</Characters>
  <Application>Microsoft Office Word</Application>
  <DocSecurity>0</DocSecurity>
  <Lines>61</Lines>
  <Paragraphs>17</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Fevia Word template</vt:lpstr>
      <vt:lpstr>Federale ondersteuningsmaatregelen</vt: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Fevia Word template</dc:title>
  <dc:subject/>
  <dc:creator>Jean-Philippe Vryens</dc:creator>
  <cp:keywords/>
  <dc:description/>
  <cp:lastModifiedBy>Anke Grooten</cp:lastModifiedBy>
  <cp:revision>3</cp:revision>
  <cp:lastPrinted>2019-03-01T10:25:00Z</cp:lastPrinted>
  <dcterms:created xsi:type="dcterms:W3CDTF">2021-04-27T09:46:00Z</dcterms:created>
  <dcterms:modified xsi:type="dcterms:W3CDTF">2021-04-27T09:51:00Z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0x0101007FD7338E1B9F45458384C87CCC2DE800</vt:lpwstr>
  </property>
</Properties>
</file>