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v:background id="_x0000_s1025" o:bwmode="white" fillcolor="#cff" o:targetscreensize="1024,768">
      <v:fill color2="#c9f" angle="-45" focusposition=".5,.5" focussize="" focus="100%" type="gradient"/>
    </v:background>
  </w:background>
  <w:body>
    <w:p w:rsidR="00CC5DFE" w:rsidRDefault="00CC5DFE">
      <w:pPr>
        <w:ind w:left="-360"/>
      </w:pPr>
      <w:bookmarkStart w:id="0" w:name="_GoBack"/>
      <w:bookmarkEnd w:id="0"/>
    </w:p>
    <w:p w:rsidR="00950BDA" w:rsidRPr="00746797" w:rsidRDefault="00950BDA" w:rsidP="00950BDA">
      <w:pPr>
        <w:pStyle w:val="BodyText"/>
        <w:ind w:left="-426"/>
        <w:jc w:val="left"/>
        <w:rPr>
          <w:lang w:val="nl-NL"/>
        </w:rPr>
      </w:pPr>
      <w:r w:rsidRPr="00746797">
        <w:rPr>
          <w:lang w:val="nl-NL"/>
        </w:rPr>
        <w:t>Wegwijzer voor de beperking van de hoeveelheid acrylamide in</w:t>
      </w:r>
      <w:r>
        <w:rPr>
          <w:lang w:val="nl-NL"/>
        </w:rPr>
        <w:t xml:space="preserve"> fijne bakkerswaren</w:t>
      </w:r>
    </w:p>
    <w:p w:rsidR="00CC5DFE" w:rsidRDefault="00CC5DFE">
      <w:pPr>
        <w:ind w:left="-360"/>
        <w:rPr>
          <w:b/>
          <w:sz w:val="26"/>
          <w:szCs w:val="26"/>
        </w:rPr>
      </w:pPr>
    </w:p>
    <w:p w:rsidR="00CC5DFE" w:rsidRPr="002805A1" w:rsidRDefault="00CC5DFE">
      <w:pPr>
        <w:ind w:left="-360"/>
        <w:rPr>
          <w:rFonts w:asciiTheme="minorHAnsi" w:hAnsiTheme="minorHAnsi" w:cstheme="minorHAnsi"/>
          <w:b/>
        </w:rPr>
      </w:pPr>
      <w:r w:rsidRPr="002805A1">
        <w:rPr>
          <w:rFonts w:asciiTheme="minorHAnsi" w:hAnsiTheme="minorHAnsi" w:cstheme="minorHAnsi"/>
          <w:b/>
        </w:rPr>
        <w:t>Acrylamide</w:t>
      </w:r>
    </w:p>
    <w:p w:rsidR="00CC5DFE" w:rsidRPr="002805A1" w:rsidRDefault="0015570F" w:rsidP="0015570F">
      <w:pPr>
        <w:ind w:left="-360"/>
        <w:jc w:val="both"/>
        <w:rPr>
          <w:rFonts w:asciiTheme="minorHAnsi" w:hAnsiTheme="minorHAnsi" w:cstheme="minorHAnsi"/>
          <w:lang w:val="nl-NL"/>
        </w:rPr>
      </w:pPr>
      <w:r w:rsidRPr="002805A1">
        <w:rPr>
          <w:rFonts w:asciiTheme="minorHAnsi" w:hAnsiTheme="minorHAnsi" w:cstheme="minorHAnsi"/>
          <w:lang w:val="nl-NL"/>
        </w:rPr>
        <w:t xml:space="preserve">Acrylamide is een stof die van nature in voedingsmiddelen ontstaat door ze te </w:t>
      </w:r>
      <w:r w:rsidR="00217CE6" w:rsidRPr="002805A1">
        <w:rPr>
          <w:rFonts w:asciiTheme="minorHAnsi" w:hAnsiTheme="minorHAnsi" w:cstheme="minorHAnsi"/>
          <w:lang w:val="nl-NL"/>
        </w:rPr>
        <w:t>bereid</w:t>
      </w:r>
      <w:r w:rsidRPr="002805A1">
        <w:rPr>
          <w:rFonts w:asciiTheme="minorHAnsi" w:hAnsiTheme="minorHAnsi" w:cstheme="minorHAnsi"/>
          <w:lang w:val="nl-NL"/>
        </w:rPr>
        <w:t>en bij hoge temperaturen. Dit gebeurt bijvoorbeeld bij bakken, roosteren en frituren. Acrylamide kan bij dieren kanker veroorzaken en volgens deskun</w:t>
      </w:r>
      <w:r w:rsidR="00AF4283" w:rsidRPr="002805A1">
        <w:rPr>
          <w:rFonts w:asciiTheme="minorHAnsi" w:hAnsiTheme="minorHAnsi" w:cstheme="minorHAnsi"/>
          <w:lang w:val="nl-NL"/>
        </w:rPr>
        <w:softHyphen/>
      </w:r>
      <w:r w:rsidRPr="002805A1">
        <w:rPr>
          <w:rFonts w:asciiTheme="minorHAnsi" w:hAnsiTheme="minorHAnsi" w:cstheme="minorHAnsi"/>
          <w:lang w:val="nl-NL"/>
        </w:rPr>
        <w:t>digen vermoedelijk ook bij mensen. Waarschijnlijk is acrylamide al onderdeel van onze voeding sind</w:t>
      </w:r>
      <w:r w:rsidR="00217CE6" w:rsidRPr="002805A1">
        <w:rPr>
          <w:rFonts w:asciiTheme="minorHAnsi" w:hAnsiTheme="minorHAnsi" w:cstheme="minorHAnsi"/>
          <w:lang w:val="nl-NL"/>
        </w:rPr>
        <w:t>s de mens zijn eten begon te verhitt</w:t>
      </w:r>
      <w:r w:rsidRPr="002805A1">
        <w:rPr>
          <w:rFonts w:asciiTheme="minorHAnsi" w:hAnsiTheme="minorHAnsi" w:cstheme="minorHAnsi"/>
          <w:lang w:val="nl-NL"/>
        </w:rPr>
        <w:t>en. Uit veiligheidsoverwegingen adviseren deskundigen uit de hele wereld echter om het acrylamidegehalte in voedingsmiddelen te beperken.</w:t>
      </w:r>
    </w:p>
    <w:p w:rsidR="0015570F" w:rsidRPr="002805A1" w:rsidRDefault="0015570F">
      <w:pPr>
        <w:ind w:left="-360"/>
        <w:jc w:val="both"/>
        <w:rPr>
          <w:rFonts w:asciiTheme="minorHAnsi" w:hAnsiTheme="minorHAnsi" w:cstheme="minorHAnsi"/>
          <w:lang w:val="nl-NL"/>
        </w:rPr>
      </w:pPr>
    </w:p>
    <w:p w:rsidR="00CC5DFE" w:rsidRPr="002805A1" w:rsidRDefault="0015570F">
      <w:pPr>
        <w:ind w:left="-360"/>
        <w:jc w:val="both"/>
        <w:rPr>
          <w:rFonts w:asciiTheme="minorHAnsi" w:hAnsiTheme="minorHAnsi" w:cstheme="minorHAnsi"/>
          <w:lang w:val="nl-NL"/>
        </w:rPr>
      </w:pPr>
      <w:r w:rsidRPr="002805A1">
        <w:rPr>
          <w:rFonts w:asciiTheme="minorHAnsi" w:hAnsiTheme="minorHAnsi" w:cstheme="minorHAnsi"/>
          <w:lang w:val="nl-NL"/>
        </w:rPr>
        <w:t xml:space="preserve">Acrylamide wordt aangetroffen in allerlei soorten voedsel, of dat nu industrieel, in cateringbedrijven of thuis wordt bereid. Het wordt gevonden in ons basisvoedsel, zoals brood en aardappels, en in </w:t>
      </w:r>
      <w:r w:rsidR="00C32C1C" w:rsidRPr="002805A1">
        <w:rPr>
          <w:rFonts w:asciiTheme="minorHAnsi" w:hAnsiTheme="minorHAnsi" w:cstheme="minorHAnsi"/>
          <w:lang w:val="nl-NL"/>
        </w:rPr>
        <w:t>andere alledaagse</w:t>
      </w:r>
      <w:r w:rsidRPr="002805A1">
        <w:rPr>
          <w:rFonts w:asciiTheme="minorHAnsi" w:hAnsiTheme="minorHAnsi" w:cstheme="minorHAnsi"/>
          <w:lang w:val="nl-NL"/>
        </w:rPr>
        <w:t xml:space="preserve"> </w:t>
      </w:r>
      <w:r w:rsidR="00C32C1C" w:rsidRPr="002805A1">
        <w:rPr>
          <w:rFonts w:asciiTheme="minorHAnsi" w:hAnsiTheme="minorHAnsi" w:cstheme="minorHAnsi"/>
          <w:lang w:val="nl-NL"/>
        </w:rPr>
        <w:t>producten zo</w:t>
      </w:r>
      <w:r w:rsidRPr="002805A1">
        <w:rPr>
          <w:rFonts w:asciiTheme="minorHAnsi" w:hAnsiTheme="minorHAnsi" w:cstheme="minorHAnsi"/>
          <w:lang w:val="nl-NL"/>
        </w:rPr>
        <w:t>als chips, koekjes en koffie.</w:t>
      </w:r>
    </w:p>
    <w:p w:rsidR="00CC5DFE" w:rsidRPr="002805A1" w:rsidRDefault="00CC5DFE">
      <w:pPr>
        <w:ind w:left="-360"/>
        <w:jc w:val="both"/>
        <w:rPr>
          <w:rFonts w:asciiTheme="minorHAnsi" w:hAnsiTheme="minorHAnsi" w:cstheme="minorHAnsi"/>
          <w:lang w:val="nl-NL"/>
        </w:rPr>
      </w:pPr>
    </w:p>
    <w:p w:rsidR="00CC5DFE" w:rsidRPr="002805A1" w:rsidRDefault="0015570F" w:rsidP="003E3672">
      <w:pPr>
        <w:ind w:left="-360"/>
        <w:rPr>
          <w:rFonts w:asciiTheme="minorHAnsi" w:hAnsiTheme="minorHAnsi" w:cstheme="minorHAnsi"/>
          <w:b/>
          <w:lang w:val="nl-NL"/>
        </w:rPr>
      </w:pPr>
      <w:r w:rsidRPr="002805A1">
        <w:rPr>
          <w:rFonts w:asciiTheme="minorHAnsi" w:hAnsiTheme="minorHAnsi" w:cstheme="minorHAnsi"/>
          <w:b/>
          <w:lang w:val="nl-NL"/>
        </w:rPr>
        <w:t xml:space="preserve">De acrylamidewijzer van </w:t>
      </w:r>
      <w:r w:rsidR="00DB628B" w:rsidRPr="002805A1">
        <w:rPr>
          <w:rFonts w:asciiTheme="minorHAnsi" w:hAnsiTheme="minorHAnsi" w:cstheme="minorHAnsi"/>
          <w:b/>
          <w:lang w:val="nl-NL"/>
        </w:rPr>
        <w:t>FoodDrinkEurope</w:t>
      </w:r>
    </w:p>
    <w:p w:rsidR="002B336D" w:rsidRPr="002805A1" w:rsidRDefault="0015570F" w:rsidP="003E3672">
      <w:pPr>
        <w:spacing w:before="120"/>
        <w:ind w:left="-284"/>
        <w:jc w:val="both"/>
        <w:rPr>
          <w:rFonts w:asciiTheme="minorHAnsi" w:hAnsiTheme="minorHAnsi" w:cstheme="minorHAnsi"/>
          <w:lang w:val="nl-NL"/>
        </w:rPr>
      </w:pPr>
      <w:r w:rsidRPr="002805A1">
        <w:rPr>
          <w:rFonts w:asciiTheme="minorHAnsi" w:hAnsiTheme="minorHAnsi" w:cstheme="minorHAnsi"/>
          <w:lang w:val="nl-NL"/>
        </w:rPr>
        <w:t>Nadat de aanwezigheid van acrylamide in voeding w</w:t>
      </w:r>
      <w:r w:rsidR="00AF4283" w:rsidRPr="002805A1">
        <w:rPr>
          <w:rFonts w:asciiTheme="minorHAnsi" w:hAnsiTheme="minorHAnsi" w:cstheme="minorHAnsi"/>
          <w:lang w:val="nl-NL"/>
        </w:rPr>
        <w:t>as</w:t>
      </w:r>
      <w:r w:rsidRPr="002805A1">
        <w:rPr>
          <w:rFonts w:asciiTheme="minorHAnsi" w:hAnsiTheme="minorHAnsi" w:cstheme="minorHAnsi"/>
          <w:lang w:val="nl-NL"/>
        </w:rPr>
        <w:t xml:space="preserve"> ontdekt, hebben de industrie en andere belanghebbenden, waaronder</w:t>
      </w:r>
      <w:r w:rsidR="00BA1A85" w:rsidRPr="002805A1">
        <w:rPr>
          <w:rFonts w:asciiTheme="minorHAnsi" w:hAnsiTheme="minorHAnsi" w:cstheme="minorHAnsi"/>
          <w:lang w:val="nl-NL"/>
        </w:rPr>
        <w:t xml:space="preserve"> overheden</w:t>
      </w:r>
      <w:r w:rsidRPr="002805A1">
        <w:rPr>
          <w:rFonts w:asciiTheme="minorHAnsi" w:hAnsiTheme="minorHAnsi" w:cstheme="minorHAnsi"/>
          <w:lang w:val="nl-NL"/>
        </w:rPr>
        <w:t xml:space="preserve">, onderzocht hoe acrylamide in voeding ontstaat en hoe het acrylamidegehalte in </w:t>
      </w:r>
      <w:r w:rsidR="004D4419" w:rsidRPr="002805A1">
        <w:rPr>
          <w:rFonts w:asciiTheme="minorHAnsi" w:hAnsiTheme="minorHAnsi" w:cstheme="minorHAnsi"/>
          <w:lang w:val="nl-NL"/>
        </w:rPr>
        <w:t xml:space="preserve">levensmiddelen </w:t>
      </w:r>
      <w:r w:rsidRPr="002805A1">
        <w:rPr>
          <w:rFonts w:asciiTheme="minorHAnsi" w:hAnsiTheme="minorHAnsi" w:cstheme="minorHAnsi"/>
          <w:lang w:val="nl-NL"/>
        </w:rPr>
        <w:t>kan worden verlaagd</w:t>
      </w:r>
      <w:r w:rsidR="00DB628B" w:rsidRPr="002805A1">
        <w:rPr>
          <w:rFonts w:asciiTheme="minorHAnsi" w:hAnsiTheme="minorHAnsi" w:cstheme="minorHAnsi"/>
          <w:lang w:val="nl-NL"/>
        </w:rPr>
        <w:t xml:space="preserve"> </w:t>
      </w:r>
      <w:r w:rsidR="00DE5A47" w:rsidRPr="002805A1">
        <w:rPr>
          <w:rFonts w:asciiTheme="minorHAnsi" w:hAnsiTheme="minorHAnsi" w:cstheme="minorHAnsi"/>
          <w:lang w:val="nl-NL"/>
        </w:rPr>
        <w:t>volgens</w:t>
      </w:r>
      <w:r w:rsidR="00DB628B" w:rsidRPr="002805A1">
        <w:rPr>
          <w:rFonts w:asciiTheme="minorHAnsi" w:hAnsiTheme="minorHAnsi" w:cstheme="minorHAnsi"/>
          <w:lang w:val="nl-NL"/>
        </w:rPr>
        <w:t xml:space="preserve"> het ALARA principe</w:t>
      </w:r>
      <w:r w:rsidRPr="002805A1">
        <w:rPr>
          <w:rFonts w:asciiTheme="minorHAnsi" w:hAnsiTheme="minorHAnsi" w:cstheme="minorHAnsi"/>
          <w:lang w:val="nl-NL"/>
        </w:rPr>
        <w:t xml:space="preserve">. </w:t>
      </w:r>
      <w:r w:rsidR="00DB628B" w:rsidRPr="002805A1">
        <w:rPr>
          <w:rFonts w:asciiTheme="minorHAnsi" w:hAnsiTheme="minorHAnsi" w:cstheme="minorHAnsi"/>
          <w:lang w:val="nl-NL"/>
        </w:rPr>
        <w:t xml:space="preserve">FoodDrinkEurope </w:t>
      </w:r>
      <w:r w:rsidRPr="002805A1">
        <w:rPr>
          <w:rFonts w:asciiTheme="minorHAnsi" w:hAnsiTheme="minorHAnsi" w:cstheme="minorHAnsi"/>
          <w:lang w:val="nl-NL"/>
        </w:rPr>
        <w:t xml:space="preserve">heeft de inspanningen </w:t>
      </w:r>
      <w:r w:rsidRPr="002805A1">
        <w:rPr>
          <w:rFonts w:asciiTheme="minorHAnsi" w:hAnsiTheme="minorHAnsi" w:cstheme="minorHAnsi"/>
          <w:lang w:val="nl-NL"/>
        </w:rPr>
        <w:lastRenderedPageBreak/>
        <w:t>gecoördineerd en de resultaten samen</w:t>
      </w:r>
      <w:r w:rsidR="00F12DCA" w:rsidRPr="002805A1">
        <w:rPr>
          <w:rFonts w:asciiTheme="minorHAnsi" w:hAnsiTheme="minorHAnsi" w:cstheme="minorHAnsi"/>
          <w:lang w:val="nl-NL"/>
        </w:rPr>
        <w:softHyphen/>
      </w:r>
      <w:r w:rsidRPr="002805A1">
        <w:rPr>
          <w:rFonts w:asciiTheme="minorHAnsi" w:hAnsiTheme="minorHAnsi" w:cstheme="minorHAnsi"/>
          <w:lang w:val="nl-NL"/>
        </w:rPr>
        <w:t>gebracht in de acrylamidewijzer.</w:t>
      </w:r>
    </w:p>
    <w:p w:rsidR="00CC5DFE" w:rsidRPr="002805A1" w:rsidRDefault="00CC5DFE">
      <w:pPr>
        <w:ind w:left="-360"/>
        <w:jc w:val="both"/>
        <w:rPr>
          <w:rFonts w:asciiTheme="minorHAnsi" w:hAnsiTheme="minorHAnsi" w:cstheme="minorHAnsi"/>
          <w:lang w:val="nl-NL"/>
        </w:rPr>
      </w:pPr>
    </w:p>
    <w:p w:rsidR="003E3672" w:rsidRPr="002805A1" w:rsidRDefault="003E3672" w:rsidP="003E3672">
      <w:pPr>
        <w:ind w:left="-284"/>
        <w:jc w:val="both"/>
        <w:rPr>
          <w:rFonts w:asciiTheme="minorHAnsi" w:hAnsiTheme="minorHAnsi" w:cstheme="minorHAnsi"/>
          <w:b/>
          <w:lang w:val="nl-NL"/>
        </w:rPr>
      </w:pPr>
      <w:r w:rsidRPr="002805A1">
        <w:rPr>
          <w:rFonts w:asciiTheme="minorHAnsi" w:hAnsiTheme="minorHAnsi" w:cstheme="minorHAnsi"/>
          <w:b/>
          <w:lang w:val="nl-NL"/>
        </w:rPr>
        <w:t>Wat staat er in de wegwijzer?</w:t>
      </w:r>
    </w:p>
    <w:p w:rsidR="003E3672" w:rsidRPr="002805A1" w:rsidRDefault="003E3672" w:rsidP="003E3672">
      <w:pPr>
        <w:numPr>
          <w:ilvl w:val="0"/>
          <w:numId w:val="1"/>
        </w:numPr>
        <w:tabs>
          <w:tab w:val="clear" w:pos="360"/>
          <w:tab w:val="num" w:pos="142"/>
        </w:tabs>
        <w:ind w:left="142" w:hanging="426"/>
        <w:jc w:val="both"/>
        <w:rPr>
          <w:rFonts w:asciiTheme="minorHAnsi" w:hAnsiTheme="minorHAnsi" w:cstheme="minorHAnsi"/>
          <w:lang w:val="nl-NL"/>
        </w:rPr>
      </w:pPr>
      <w:r w:rsidRPr="002805A1">
        <w:rPr>
          <w:rFonts w:asciiTheme="minorHAnsi" w:hAnsiTheme="minorHAnsi" w:cstheme="minorHAnsi"/>
          <w:lang w:val="nl-NL"/>
        </w:rPr>
        <w:t>Bestaande methoden om het acryl</w:t>
      </w:r>
      <w:r w:rsidRPr="002805A1">
        <w:rPr>
          <w:rFonts w:asciiTheme="minorHAnsi" w:hAnsiTheme="minorHAnsi" w:cstheme="minorHAnsi"/>
          <w:lang w:val="nl-NL"/>
        </w:rPr>
        <w:softHyphen/>
        <w:t>amidegehalte in voeding te verlagen</w:t>
      </w:r>
    </w:p>
    <w:p w:rsidR="003E3672" w:rsidRPr="002805A1" w:rsidRDefault="003E3672" w:rsidP="003E3672">
      <w:pPr>
        <w:numPr>
          <w:ilvl w:val="0"/>
          <w:numId w:val="1"/>
        </w:numPr>
        <w:tabs>
          <w:tab w:val="clear" w:pos="360"/>
          <w:tab w:val="num" w:pos="142"/>
        </w:tabs>
        <w:ind w:left="142" w:hanging="426"/>
        <w:jc w:val="both"/>
        <w:rPr>
          <w:rFonts w:asciiTheme="minorHAnsi" w:hAnsiTheme="minorHAnsi" w:cstheme="minorHAnsi"/>
          <w:lang w:val="nl-NL"/>
        </w:rPr>
      </w:pPr>
      <w:r w:rsidRPr="002805A1">
        <w:rPr>
          <w:rFonts w:asciiTheme="minorHAnsi" w:hAnsiTheme="minorHAnsi" w:cstheme="minorHAnsi"/>
          <w:lang w:val="nl-NL"/>
        </w:rPr>
        <w:t>Aanwijzingen voor gebruikers om vast te stellen en te beoordelen welke van deze methoden zij moeten toepassen</w:t>
      </w:r>
    </w:p>
    <w:p w:rsidR="003E3672" w:rsidRPr="002805A1" w:rsidRDefault="003E3672" w:rsidP="00777266">
      <w:pPr>
        <w:ind w:left="-284"/>
        <w:rPr>
          <w:rFonts w:asciiTheme="minorHAnsi" w:hAnsiTheme="minorHAnsi" w:cstheme="minorHAnsi"/>
          <w:b/>
          <w:lang w:val="nl-BE"/>
        </w:rPr>
      </w:pPr>
    </w:p>
    <w:p w:rsidR="003E3672" w:rsidRPr="002805A1" w:rsidRDefault="003E3672" w:rsidP="00777266">
      <w:pPr>
        <w:ind w:left="-284"/>
        <w:rPr>
          <w:rFonts w:asciiTheme="minorHAnsi" w:hAnsiTheme="minorHAnsi" w:cstheme="minorHAnsi"/>
          <w:b/>
          <w:lang w:val="nl-BE"/>
        </w:rPr>
      </w:pPr>
      <w:r w:rsidRPr="002805A1">
        <w:rPr>
          <w:rFonts w:asciiTheme="minorHAnsi" w:hAnsiTheme="minorHAnsi" w:cstheme="minorHAnsi"/>
          <w:b/>
          <w:lang w:val="nl-BE"/>
        </w:rPr>
        <w:t>ALARA</w:t>
      </w:r>
    </w:p>
    <w:p w:rsidR="003E3672" w:rsidRPr="002805A1" w:rsidRDefault="003E3672" w:rsidP="00777266">
      <w:pPr>
        <w:ind w:left="-284"/>
        <w:jc w:val="both"/>
        <w:rPr>
          <w:rFonts w:asciiTheme="minorHAnsi" w:hAnsiTheme="minorHAnsi" w:cstheme="minorHAnsi"/>
          <w:lang w:val="nl-BE"/>
        </w:rPr>
      </w:pPr>
      <w:r w:rsidRPr="002805A1">
        <w:rPr>
          <w:rFonts w:asciiTheme="minorHAnsi" w:hAnsiTheme="minorHAnsi" w:cstheme="minorHAnsi"/>
          <w:bCs/>
          <w:lang w:val="nl-BE"/>
        </w:rPr>
        <w:t>ALARA is een acroniem voor het concept “As Low As Reasonably Achievable”, zo laag als redelijkerwijs haalbaar. Dit betekent dat een bedrijf aangewezen maatregelen dient te nemen om de aanwezigheid van een bepaalde contaminant in het eindproduct tot een minimum te beperken:</w:t>
      </w:r>
      <w:r w:rsidRPr="002805A1">
        <w:rPr>
          <w:rFonts w:asciiTheme="minorHAnsi" w:hAnsiTheme="minorHAnsi" w:cstheme="minorHAnsi"/>
          <w:lang w:val="nl-BE"/>
        </w:rPr>
        <w:t xml:space="preserve"> rekening houdend met het risico, maar ook rekening houdend met andere wettelijke overwegingen zoals mogelijk risico van andere contaminanten, organoleptische eigenschappen en de kwaliteit van het eindproduct en de haalbaarheid en doeltreffendheid van controle.</w:t>
      </w:r>
    </w:p>
    <w:p w:rsidR="003E3672" w:rsidRPr="002805A1" w:rsidRDefault="003E3672" w:rsidP="003E3672">
      <w:pPr>
        <w:jc w:val="both"/>
        <w:rPr>
          <w:rFonts w:asciiTheme="minorHAnsi" w:hAnsiTheme="minorHAnsi" w:cstheme="minorHAnsi"/>
          <w:lang w:val="nl-BE"/>
        </w:rPr>
      </w:pPr>
    </w:p>
    <w:p w:rsidR="003E3672" w:rsidRPr="002805A1" w:rsidRDefault="003E3672" w:rsidP="00777266">
      <w:pPr>
        <w:ind w:left="-284"/>
        <w:jc w:val="both"/>
        <w:rPr>
          <w:rFonts w:asciiTheme="minorHAnsi" w:hAnsiTheme="minorHAnsi" w:cstheme="minorHAnsi"/>
          <w:lang w:val="nl-BE"/>
        </w:rPr>
      </w:pPr>
      <w:r w:rsidRPr="002805A1">
        <w:rPr>
          <w:rFonts w:asciiTheme="minorHAnsi" w:hAnsiTheme="minorHAnsi" w:cstheme="minorHAnsi"/>
          <w:lang w:val="nl-BE"/>
        </w:rPr>
        <w:t>Om voortdurende overeenstemming met het ALARA concept te verzekeren dient de operator toezicht te houden op de doeltreffendheid van de ingevoerde maatregelen en hen, wanneer nodig, te herzien.</w:t>
      </w:r>
    </w:p>
    <w:p w:rsidR="003E3672" w:rsidRPr="002805A1" w:rsidRDefault="003E3672" w:rsidP="003E3672">
      <w:pPr>
        <w:ind w:left="-360"/>
        <w:jc w:val="both"/>
        <w:rPr>
          <w:rFonts w:asciiTheme="minorHAnsi" w:hAnsiTheme="minorHAnsi" w:cstheme="minorHAnsi"/>
          <w:lang w:val="nl-NL"/>
        </w:rPr>
      </w:pPr>
    </w:p>
    <w:p w:rsidR="00777266" w:rsidRPr="002805A1" w:rsidRDefault="00777266" w:rsidP="00777266">
      <w:pPr>
        <w:ind w:left="-284"/>
        <w:jc w:val="both"/>
        <w:rPr>
          <w:rFonts w:asciiTheme="minorHAnsi" w:hAnsiTheme="minorHAnsi" w:cstheme="minorHAnsi"/>
          <w:b/>
        </w:rPr>
      </w:pPr>
      <w:r w:rsidRPr="002805A1">
        <w:rPr>
          <w:rFonts w:asciiTheme="minorHAnsi" w:hAnsiTheme="minorHAnsi" w:cstheme="minorHAnsi"/>
          <w:b/>
        </w:rPr>
        <w:t>Wat kunt u doen?</w:t>
      </w:r>
    </w:p>
    <w:p w:rsidR="00777266" w:rsidRPr="002805A1" w:rsidRDefault="00777266" w:rsidP="00777266">
      <w:pPr>
        <w:numPr>
          <w:ilvl w:val="0"/>
          <w:numId w:val="2"/>
        </w:numPr>
        <w:tabs>
          <w:tab w:val="clear" w:pos="360"/>
          <w:tab w:val="num" w:pos="142"/>
        </w:tabs>
        <w:ind w:left="142"/>
        <w:rPr>
          <w:rFonts w:asciiTheme="minorHAnsi" w:hAnsiTheme="minorHAnsi" w:cstheme="minorHAnsi"/>
          <w:lang w:val="nl-NL"/>
        </w:rPr>
      </w:pPr>
      <w:r w:rsidRPr="002805A1">
        <w:rPr>
          <w:rFonts w:asciiTheme="minorHAnsi" w:hAnsiTheme="minorHAnsi" w:cstheme="minorHAnsi"/>
          <w:lang w:val="nl-NL"/>
        </w:rPr>
        <w:t>Bepaal aan de hand van deze brochure wat u kunt doen om het acrylamidegehalte te beperken.</w:t>
      </w:r>
    </w:p>
    <w:p w:rsidR="00777266" w:rsidRPr="002805A1" w:rsidRDefault="00777266" w:rsidP="00777266">
      <w:pPr>
        <w:numPr>
          <w:ilvl w:val="0"/>
          <w:numId w:val="2"/>
        </w:numPr>
        <w:tabs>
          <w:tab w:val="clear" w:pos="360"/>
          <w:tab w:val="num" w:pos="142"/>
        </w:tabs>
        <w:ind w:left="142"/>
        <w:rPr>
          <w:rFonts w:asciiTheme="minorHAnsi" w:hAnsiTheme="minorHAnsi" w:cstheme="minorHAnsi"/>
          <w:lang w:val="nl-NL"/>
        </w:rPr>
      </w:pPr>
      <w:r w:rsidRPr="002805A1">
        <w:rPr>
          <w:rFonts w:asciiTheme="minorHAnsi" w:hAnsiTheme="minorHAnsi" w:cstheme="minorHAnsi"/>
          <w:lang w:val="nl-NL"/>
        </w:rPr>
        <w:lastRenderedPageBreak/>
        <w:t>Niet alle vermelde methoden zullen binnen uw productieproces passen.</w:t>
      </w:r>
    </w:p>
    <w:p w:rsidR="00777266" w:rsidRPr="002805A1" w:rsidRDefault="00777266" w:rsidP="00777266">
      <w:pPr>
        <w:numPr>
          <w:ilvl w:val="0"/>
          <w:numId w:val="2"/>
        </w:numPr>
        <w:tabs>
          <w:tab w:val="clear" w:pos="360"/>
          <w:tab w:val="num" w:pos="142"/>
        </w:tabs>
        <w:ind w:left="142"/>
        <w:jc w:val="both"/>
        <w:rPr>
          <w:rFonts w:asciiTheme="minorHAnsi" w:hAnsiTheme="minorHAnsi" w:cstheme="minorHAnsi"/>
          <w:lang w:val="nl-NL"/>
        </w:rPr>
      </w:pPr>
      <w:r w:rsidRPr="002805A1">
        <w:rPr>
          <w:rFonts w:asciiTheme="minorHAnsi" w:hAnsiTheme="minorHAnsi" w:cstheme="minorHAnsi"/>
          <w:lang w:val="nl-NL"/>
        </w:rPr>
        <w:t>U zult uw productiemethoden, recepten, productkwaliteit en nationale wetgeving moeten bekijken om vast te stellen welke aanwijzingen u het beste kunt gebruiken</w:t>
      </w:r>
    </w:p>
    <w:p w:rsidR="00CC5DFE" w:rsidRPr="002805A1" w:rsidRDefault="00CC5DFE" w:rsidP="00777266">
      <w:pPr>
        <w:ind w:left="-360"/>
        <w:jc w:val="both"/>
        <w:rPr>
          <w:rFonts w:asciiTheme="minorHAnsi" w:hAnsiTheme="minorHAnsi" w:cstheme="minorHAnsi"/>
        </w:rPr>
      </w:pPr>
    </w:p>
    <w:p w:rsidR="002B336D" w:rsidRPr="002805A1" w:rsidRDefault="00F90AFF" w:rsidP="00777266">
      <w:pPr>
        <w:ind w:left="-284"/>
        <w:jc w:val="both"/>
        <w:rPr>
          <w:rFonts w:asciiTheme="minorHAnsi" w:hAnsiTheme="minorHAnsi" w:cstheme="minorHAnsi"/>
          <w:b/>
          <w:lang w:val="nl-NL"/>
        </w:rPr>
      </w:pPr>
      <w:r w:rsidRPr="002805A1">
        <w:rPr>
          <w:rFonts w:asciiTheme="minorHAnsi" w:hAnsiTheme="minorHAnsi" w:cstheme="minorHAnsi"/>
          <w:b/>
          <w:lang w:val="nl-NL"/>
        </w:rPr>
        <w:t>Acrylamide in Fijne bakkerswaren</w:t>
      </w:r>
    </w:p>
    <w:p w:rsidR="002B336D" w:rsidRPr="002805A1" w:rsidRDefault="002B336D" w:rsidP="00777266">
      <w:pPr>
        <w:ind w:left="-284"/>
        <w:jc w:val="both"/>
        <w:rPr>
          <w:rFonts w:asciiTheme="minorHAnsi" w:hAnsiTheme="minorHAnsi" w:cstheme="minorHAnsi"/>
          <w:color w:val="000000"/>
          <w:lang w:val="nl-NL"/>
        </w:rPr>
      </w:pPr>
      <w:r w:rsidRPr="002805A1">
        <w:rPr>
          <w:rFonts w:asciiTheme="minorHAnsi" w:hAnsiTheme="minorHAnsi" w:cstheme="minorHAnsi"/>
          <w:lang w:val="nl-NL"/>
        </w:rPr>
        <w:t xml:space="preserve">Deze brochure is </w:t>
      </w:r>
      <w:r w:rsidR="00FE382C" w:rsidRPr="002805A1">
        <w:rPr>
          <w:rFonts w:asciiTheme="minorHAnsi" w:hAnsiTheme="minorHAnsi" w:cstheme="minorHAnsi"/>
          <w:lang w:val="nl-NL"/>
        </w:rPr>
        <w:t xml:space="preserve">opgesteld </w:t>
      </w:r>
      <w:r w:rsidRPr="002805A1">
        <w:rPr>
          <w:rFonts w:asciiTheme="minorHAnsi" w:hAnsiTheme="minorHAnsi" w:cstheme="minorHAnsi"/>
          <w:lang w:val="nl-NL"/>
        </w:rPr>
        <w:t>voor fabrikanten van</w:t>
      </w:r>
      <w:r w:rsidR="00FE382C" w:rsidRPr="002805A1">
        <w:rPr>
          <w:rFonts w:asciiTheme="minorHAnsi" w:hAnsiTheme="minorHAnsi" w:cstheme="minorHAnsi"/>
          <w:lang w:val="nl-NL"/>
        </w:rPr>
        <w:t xml:space="preserve"> fijne bakkerswaren</w:t>
      </w:r>
      <w:r w:rsidRPr="002805A1">
        <w:rPr>
          <w:rFonts w:asciiTheme="minorHAnsi" w:hAnsiTheme="minorHAnsi" w:cstheme="minorHAnsi"/>
          <w:lang w:val="nl-NL"/>
        </w:rPr>
        <w:t xml:space="preserve">. Neem voor uitgebreid advies contact op met </w:t>
      </w:r>
      <w:r w:rsidR="00FE382C" w:rsidRPr="002805A1">
        <w:rPr>
          <w:rFonts w:asciiTheme="minorHAnsi" w:hAnsiTheme="minorHAnsi" w:cstheme="minorHAnsi"/>
          <w:lang w:val="nl-NL"/>
        </w:rPr>
        <w:t xml:space="preserve">de </w:t>
      </w:r>
      <w:r w:rsidRPr="002805A1">
        <w:rPr>
          <w:rFonts w:asciiTheme="minorHAnsi" w:hAnsiTheme="minorHAnsi" w:cstheme="minorHAnsi"/>
          <w:lang w:val="nl-NL"/>
        </w:rPr>
        <w:t xml:space="preserve">Europese organisatie van fabrikanten van </w:t>
      </w:r>
      <w:r w:rsidR="00FE382C" w:rsidRPr="002805A1">
        <w:rPr>
          <w:rFonts w:asciiTheme="minorHAnsi" w:hAnsiTheme="minorHAnsi" w:cstheme="minorHAnsi"/>
          <w:lang w:val="nl-NL"/>
        </w:rPr>
        <w:t>chocolade, biscuit en zoetwaren</w:t>
      </w:r>
      <w:r w:rsidR="00DE5A47" w:rsidRPr="002805A1">
        <w:rPr>
          <w:rFonts w:asciiTheme="minorHAnsi" w:hAnsiTheme="minorHAnsi" w:cstheme="minorHAnsi"/>
          <w:lang w:val="nl-NL"/>
        </w:rPr>
        <w:t xml:space="preserve"> (CAOBISCO)</w:t>
      </w:r>
      <w:r w:rsidRPr="002805A1">
        <w:rPr>
          <w:rFonts w:asciiTheme="minorHAnsi" w:hAnsiTheme="minorHAnsi" w:cstheme="minorHAnsi"/>
          <w:lang w:val="nl-NL"/>
        </w:rPr>
        <w:t xml:space="preserve"> via</w:t>
      </w:r>
      <w:r w:rsidR="00FE382C" w:rsidRPr="002805A1">
        <w:rPr>
          <w:rFonts w:asciiTheme="minorHAnsi" w:hAnsiTheme="minorHAnsi" w:cstheme="minorHAnsi"/>
          <w:lang w:val="nl-NL"/>
        </w:rPr>
        <w:t xml:space="preserve"> </w:t>
      </w:r>
      <w:hyperlink r:id="rId9" w:history="1">
        <w:r w:rsidRPr="002805A1">
          <w:rPr>
            <w:rStyle w:val="Hyperlink"/>
            <w:rFonts w:asciiTheme="minorHAnsi" w:hAnsiTheme="minorHAnsi" w:cstheme="minorHAnsi"/>
            <w:lang w:val="nl-NL"/>
          </w:rPr>
          <w:t>caobisco@caobisco.be</w:t>
        </w:r>
      </w:hyperlink>
    </w:p>
    <w:p w:rsidR="00FE382C" w:rsidRPr="002805A1" w:rsidRDefault="00FE382C" w:rsidP="00777266">
      <w:pPr>
        <w:ind w:left="-284"/>
        <w:jc w:val="both"/>
        <w:rPr>
          <w:rFonts w:asciiTheme="minorHAnsi" w:hAnsiTheme="minorHAnsi" w:cstheme="minorHAnsi"/>
          <w:color w:val="000000"/>
          <w:lang w:val="nl-NL"/>
        </w:rPr>
      </w:pPr>
    </w:p>
    <w:p w:rsidR="00FE382C" w:rsidRPr="002805A1" w:rsidRDefault="00FE382C" w:rsidP="00777266">
      <w:pPr>
        <w:ind w:left="-284"/>
        <w:jc w:val="both"/>
        <w:rPr>
          <w:rFonts w:asciiTheme="minorHAnsi" w:hAnsiTheme="minorHAnsi" w:cstheme="minorHAnsi"/>
          <w:color w:val="000000"/>
          <w:lang w:val="nl-NL"/>
        </w:rPr>
      </w:pPr>
      <w:r w:rsidRPr="002805A1">
        <w:rPr>
          <w:rFonts w:asciiTheme="minorHAnsi" w:hAnsiTheme="minorHAnsi" w:cstheme="minorHAnsi"/>
          <w:color w:val="000000"/>
          <w:lang w:val="nl-NL"/>
        </w:rPr>
        <w:t>Raadpleeg de volledige acrylamide wegwijzer op:</w:t>
      </w:r>
    </w:p>
    <w:p w:rsidR="00FE382C" w:rsidRPr="002805A1" w:rsidRDefault="00257F70" w:rsidP="00777266">
      <w:pPr>
        <w:ind w:left="-284"/>
        <w:jc w:val="both"/>
        <w:rPr>
          <w:rFonts w:asciiTheme="minorHAnsi" w:hAnsiTheme="minorHAnsi" w:cstheme="minorHAnsi"/>
          <w:color w:val="000000"/>
          <w:lang w:val="nl-NL"/>
        </w:rPr>
      </w:pPr>
      <w:hyperlink r:id="rId10" w:history="1">
        <w:r w:rsidR="004F6969" w:rsidRPr="002805A1">
          <w:rPr>
            <w:rStyle w:val="Hyperlink"/>
            <w:rFonts w:asciiTheme="minorHAnsi" w:hAnsiTheme="minorHAnsi" w:cstheme="minorHAnsi"/>
            <w:lang w:val="nl-NL"/>
          </w:rPr>
          <w:t>http://www.fooddrinkeurope.eu/publication/fooddrinkeurope-updates-industry-wide-toolbox-to-help-manufacturers-further/</w:t>
        </w:r>
      </w:hyperlink>
    </w:p>
    <w:p w:rsidR="004F6969" w:rsidRPr="002805A1" w:rsidRDefault="004F6969" w:rsidP="00777266">
      <w:pPr>
        <w:ind w:left="-284"/>
        <w:jc w:val="both"/>
        <w:rPr>
          <w:rFonts w:asciiTheme="minorHAnsi" w:hAnsiTheme="minorHAnsi" w:cstheme="minorHAnsi"/>
          <w:lang w:val="nl-NL"/>
        </w:rPr>
      </w:pPr>
    </w:p>
    <w:p w:rsidR="00777266" w:rsidRPr="002805A1" w:rsidRDefault="00777266" w:rsidP="00777266">
      <w:pPr>
        <w:pStyle w:val="Heading1"/>
        <w:ind w:left="-284"/>
        <w:rPr>
          <w:rFonts w:asciiTheme="minorHAnsi" w:hAnsiTheme="minorHAnsi" w:cstheme="minorHAnsi"/>
          <w:sz w:val="20"/>
          <w:szCs w:val="20"/>
        </w:rPr>
      </w:pPr>
      <w:r w:rsidRPr="002805A1">
        <w:rPr>
          <w:rFonts w:asciiTheme="minorHAnsi" w:hAnsiTheme="minorHAnsi" w:cstheme="minorHAnsi"/>
          <w:sz w:val="20"/>
          <w:szCs w:val="20"/>
        </w:rPr>
        <w:t>Vorming van acrylamide</w:t>
      </w:r>
    </w:p>
    <w:p w:rsidR="00777266" w:rsidRPr="002805A1" w:rsidRDefault="00777266" w:rsidP="00777266">
      <w:pPr>
        <w:numPr>
          <w:ilvl w:val="0"/>
          <w:numId w:val="3"/>
        </w:numPr>
        <w:tabs>
          <w:tab w:val="clear" w:pos="720"/>
          <w:tab w:val="num" w:pos="142"/>
        </w:tabs>
        <w:ind w:left="142"/>
        <w:rPr>
          <w:rFonts w:asciiTheme="minorHAnsi" w:hAnsiTheme="minorHAnsi" w:cstheme="minorHAnsi"/>
          <w:lang w:val="nl-NL"/>
        </w:rPr>
      </w:pPr>
      <w:r w:rsidRPr="002805A1">
        <w:rPr>
          <w:rFonts w:asciiTheme="minorHAnsi" w:hAnsiTheme="minorHAnsi" w:cstheme="minorHAnsi"/>
          <w:lang w:val="nl-NL"/>
        </w:rPr>
        <w:t>Acrylamide ontstaat door de reactie van asparagine met reducerende suikers.</w:t>
      </w:r>
    </w:p>
    <w:p w:rsidR="00777266" w:rsidRPr="002805A1" w:rsidRDefault="00777266" w:rsidP="00777266">
      <w:pPr>
        <w:numPr>
          <w:ilvl w:val="0"/>
          <w:numId w:val="3"/>
        </w:numPr>
        <w:tabs>
          <w:tab w:val="clear" w:pos="720"/>
          <w:tab w:val="num" w:pos="142"/>
        </w:tabs>
        <w:ind w:left="142"/>
        <w:rPr>
          <w:rFonts w:asciiTheme="minorHAnsi" w:hAnsiTheme="minorHAnsi" w:cstheme="minorHAnsi"/>
          <w:lang w:val="nl-NL"/>
        </w:rPr>
      </w:pPr>
      <w:r w:rsidRPr="002805A1">
        <w:rPr>
          <w:rFonts w:asciiTheme="minorHAnsi" w:hAnsiTheme="minorHAnsi" w:cstheme="minorHAnsi"/>
          <w:lang w:val="nl-NL"/>
        </w:rPr>
        <w:t xml:space="preserve">Acrylamide ontstaat bij temperaturen boven de </w:t>
      </w:r>
      <w:smartTag w:uri="urn:schemas-microsoft-com:office:smarttags" w:element="metricconverter">
        <w:smartTagPr>
          <w:attr w:name="ProductID" w:val="120 ﾰC"/>
        </w:smartTagPr>
        <w:r w:rsidRPr="002805A1">
          <w:rPr>
            <w:rFonts w:asciiTheme="minorHAnsi" w:hAnsiTheme="minorHAnsi" w:cstheme="minorHAnsi"/>
            <w:lang w:val="nl-NL"/>
          </w:rPr>
          <w:t>120 °C</w:t>
        </w:r>
      </w:smartTag>
    </w:p>
    <w:p w:rsidR="00777266" w:rsidRPr="002805A1" w:rsidRDefault="00777266" w:rsidP="00777266">
      <w:pPr>
        <w:numPr>
          <w:ilvl w:val="0"/>
          <w:numId w:val="3"/>
        </w:numPr>
        <w:tabs>
          <w:tab w:val="clear" w:pos="720"/>
          <w:tab w:val="num" w:pos="142"/>
        </w:tabs>
        <w:ind w:left="142"/>
        <w:rPr>
          <w:rFonts w:asciiTheme="minorHAnsi" w:hAnsiTheme="minorHAnsi" w:cstheme="minorHAnsi"/>
          <w:lang w:val="nl-NL"/>
        </w:rPr>
      </w:pPr>
      <w:r w:rsidRPr="002805A1">
        <w:rPr>
          <w:rFonts w:asciiTheme="minorHAnsi" w:hAnsiTheme="minorHAnsi" w:cstheme="minorHAnsi"/>
          <w:lang w:val="nl-NL"/>
        </w:rPr>
        <w:t>Hoeveel acrylamide wordt gevormd is afhankelijk van</w:t>
      </w:r>
    </w:p>
    <w:p w:rsidR="00777266" w:rsidRPr="002805A1" w:rsidRDefault="00777266" w:rsidP="00777266">
      <w:pPr>
        <w:numPr>
          <w:ilvl w:val="0"/>
          <w:numId w:val="6"/>
        </w:numPr>
        <w:tabs>
          <w:tab w:val="clear" w:pos="1440"/>
          <w:tab w:val="num" w:pos="567"/>
        </w:tabs>
        <w:ind w:left="567"/>
        <w:rPr>
          <w:rFonts w:asciiTheme="minorHAnsi" w:hAnsiTheme="minorHAnsi" w:cstheme="minorHAnsi"/>
        </w:rPr>
      </w:pPr>
      <w:r w:rsidRPr="002805A1">
        <w:rPr>
          <w:rFonts w:asciiTheme="minorHAnsi" w:hAnsiTheme="minorHAnsi" w:cstheme="minorHAnsi"/>
          <w:lang w:val="nl-NL"/>
        </w:rPr>
        <w:t>Temperatuur</w:t>
      </w:r>
    </w:p>
    <w:p w:rsidR="00777266" w:rsidRPr="002805A1" w:rsidRDefault="00777266" w:rsidP="00777266">
      <w:pPr>
        <w:numPr>
          <w:ilvl w:val="0"/>
          <w:numId w:val="6"/>
        </w:numPr>
        <w:tabs>
          <w:tab w:val="clear" w:pos="1440"/>
          <w:tab w:val="num" w:pos="567"/>
        </w:tabs>
        <w:ind w:left="567"/>
        <w:rPr>
          <w:rFonts w:asciiTheme="minorHAnsi" w:hAnsiTheme="minorHAnsi" w:cstheme="minorHAnsi"/>
        </w:rPr>
      </w:pPr>
      <w:r w:rsidRPr="002805A1">
        <w:rPr>
          <w:rFonts w:asciiTheme="minorHAnsi" w:hAnsiTheme="minorHAnsi" w:cstheme="minorHAnsi"/>
        </w:rPr>
        <w:t xml:space="preserve">Baktijd </w:t>
      </w:r>
    </w:p>
    <w:p w:rsidR="00777266" w:rsidRPr="002805A1" w:rsidRDefault="00777266" w:rsidP="00777266">
      <w:pPr>
        <w:numPr>
          <w:ilvl w:val="0"/>
          <w:numId w:val="6"/>
        </w:numPr>
        <w:tabs>
          <w:tab w:val="clear" w:pos="1440"/>
          <w:tab w:val="num" w:pos="567"/>
        </w:tabs>
        <w:ind w:left="567"/>
        <w:rPr>
          <w:rFonts w:asciiTheme="minorHAnsi" w:hAnsiTheme="minorHAnsi" w:cstheme="minorHAnsi"/>
        </w:rPr>
      </w:pPr>
      <w:r w:rsidRPr="002805A1">
        <w:rPr>
          <w:rFonts w:asciiTheme="minorHAnsi" w:hAnsiTheme="minorHAnsi" w:cstheme="minorHAnsi"/>
        </w:rPr>
        <w:t>Recept</w:t>
      </w:r>
    </w:p>
    <w:p w:rsidR="00777266" w:rsidRPr="00777266" w:rsidRDefault="00777266" w:rsidP="00777266">
      <w:pPr>
        <w:ind w:left="-284"/>
        <w:jc w:val="both"/>
        <w:rPr>
          <w:rFonts w:asciiTheme="minorHAnsi" w:hAnsiTheme="minorHAnsi" w:cstheme="minorHAnsi"/>
          <w:sz w:val="22"/>
          <w:szCs w:val="22"/>
          <w:lang w:val="nl-NL"/>
        </w:rPr>
      </w:pPr>
    </w:p>
    <w:p w:rsidR="00CC5DFE" w:rsidRPr="00777266" w:rsidRDefault="00CC5DFE">
      <w:pPr>
        <w:jc w:val="both"/>
      </w:pPr>
    </w:p>
    <w:p w:rsidR="00CC5DFE" w:rsidRPr="00746797" w:rsidRDefault="00CC5DFE">
      <w:pPr>
        <w:rPr>
          <w:b/>
          <w:sz w:val="26"/>
          <w:szCs w:val="26"/>
          <w:lang w:val="nl-NL"/>
        </w:rPr>
        <w:sectPr w:rsidR="00CC5DFE" w:rsidRPr="00746797" w:rsidSect="0017553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539" w:right="567" w:bottom="284" w:left="851" w:header="709" w:footer="295" w:gutter="0"/>
          <w:cols w:num="3" w:space="720"/>
          <w:titlePg/>
          <w:docGrid w:linePitch="360"/>
        </w:sectPr>
      </w:pPr>
      <w:r w:rsidRPr="00777266">
        <w:rPr>
          <w:b/>
          <w:lang w:val="nl-NL"/>
        </w:rPr>
        <w:br w:type="page"/>
      </w:r>
    </w:p>
    <w:p w:rsidR="00CC5DFE" w:rsidRPr="00777266" w:rsidRDefault="00CC5DFE">
      <w:pPr>
        <w:rPr>
          <w:rFonts w:asciiTheme="minorHAnsi" w:hAnsiTheme="minorHAnsi" w:cstheme="minorHAnsi"/>
          <w:b/>
          <w:sz w:val="28"/>
          <w:szCs w:val="28"/>
          <w:lang w:val="nl-NL"/>
        </w:rPr>
      </w:pPr>
      <w:r w:rsidRPr="00777266">
        <w:rPr>
          <w:rFonts w:asciiTheme="minorHAnsi" w:hAnsiTheme="minorHAnsi" w:cstheme="minorHAnsi"/>
          <w:b/>
          <w:sz w:val="28"/>
          <w:szCs w:val="28"/>
          <w:lang w:val="nl-NL"/>
        </w:rPr>
        <w:lastRenderedPageBreak/>
        <w:t>Method</w:t>
      </w:r>
      <w:r w:rsidR="00396079" w:rsidRPr="00777266">
        <w:rPr>
          <w:rFonts w:asciiTheme="minorHAnsi" w:hAnsiTheme="minorHAnsi" w:cstheme="minorHAnsi"/>
          <w:b/>
          <w:sz w:val="28"/>
          <w:szCs w:val="28"/>
          <w:lang w:val="nl-NL"/>
        </w:rPr>
        <w:t>en</w:t>
      </w:r>
      <w:r w:rsidRPr="00777266">
        <w:rPr>
          <w:rFonts w:asciiTheme="minorHAnsi" w:hAnsiTheme="minorHAnsi" w:cstheme="minorHAnsi"/>
          <w:b/>
          <w:sz w:val="28"/>
          <w:szCs w:val="28"/>
          <w:lang w:val="nl-NL"/>
        </w:rPr>
        <w:t xml:space="preserve"> </w:t>
      </w:r>
      <w:r w:rsidR="00396079" w:rsidRPr="00777266">
        <w:rPr>
          <w:rFonts w:asciiTheme="minorHAnsi" w:hAnsiTheme="minorHAnsi" w:cstheme="minorHAnsi"/>
          <w:b/>
          <w:sz w:val="28"/>
          <w:szCs w:val="28"/>
          <w:lang w:val="nl-NL"/>
        </w:rPr>
        <w:t>v</w:t>
      </w:r>
      <w:r w:rsidRPr="00777266">
        <w:rPr>
          <w:rFonts w:asciiTheme="minorHAnsi" w:hAnsiTheme="minorHAnsi" w:cstheme="minorHAnsi"/>
          <w:b/>
          <w:sz w:val="28"/>
          <w:szCs w:val="28"/>
          <w:lang w:val="nl-NL"/>
        </w:rPr>
        <w:t>o</w:t>
      </w:r>
      <w:r w:rsidR="00396079" w:rsidRPr="00777266">
        <w:rPr>
          <w:rFonts w:asciiTheme="minorHAnsi" w:hAnsiTheme="minorHAnsi" w:cstheme="minorHAnsi"/>
          <w:b/>
          <w:sz w:val="28"/>
          <w:szCs w:val="28"/>
          <w:lang w:val="nl-NL"/>
        </w:rPr>
        <w:t>or</w:t>
      </w:r>
      <w:r w:rsidRPr="00777266">
        <w:rPr>
          <w:rFonts w:asciiTheme="minorHAnsi" w:hAnsiTheme="minorHAnsi" w:cstheme="minorHAnsi"/>
          <w:b/>
          <w:sz w:val="28"/>
          <w:szCs w:val="28"/>
          <w:lang w:val="nl-NL"/>
        </w:rPr>
        <w:t xml:space="preserve"> </w:t>
      </w:r>
      <w:r w:rsidR="00396079" w:rsidRPr="00777266">
        <w:rPr>
          <w:rFonts w:asciiTheme="minorHAnsi" w:hAnsiTheme="minorHAnsi" w:cstheme="minorHAnsi"/>
          <w:b/>
          <w:sz w:val="28"/>
          <w:szCs w:val="28"/>
          <w:lang w:val="nl-NL"/>
        </w:rPr>
        <w:t xml:space="preserve">de </w:t>
      </w:r>
      <w:r w:rsidR="00AF4283" w:rsidRPr="00777266">
        <w:rPr>
          <w:rFonts w:asciiTheme="minorHAnsi" w:hAnsiTheme="minorHAnsi" w:cstheme="minorHAnsi"/>
          <w:b/>
          <w:sz w:val="28"/>
          <w:szCs w:val="28"/>
          <w:lang w:val="nl-NL"/>
        </w:rPr>
        <w:t xml:space="preserve">beperking </w:t>
      </w:r>
      <w:r w:rsidR="00396079" w:rsidRPr="00777266">
        <w:rPr>
          <w:rFonts w:asciiTheme="minorHAnsi" w:hAnsiTheme="minorHAnsi" w:cstheme="minorHAnsi"/>
          <w:b/>
          <w:sz w:val="28"/>
          <w:szCs w:val="28"/>
          <w:lang w:val="nl-NL"/>
        </w:rPr>
        <w:t>van het acrylamidegehalte in koekjes, c</w:t>
      </w:r>
      <w:r w:rsidRPr="00777266">
        <w:rPr>
          <w:rFonts w:asciiTheme="minorHAnsi" w:hAnsiTheme="minorHAnsi" w:cstheme="minorHAnsi"/>
          <w:b/>
          <w:sz w:val="28"/>
          <w:szCs w:val="28"/>
          <w:lang w:val="nl-NL"/>
        </w:rPr>
        <w:t xml:space="preserve">rackers </w:t>
      </w:r>
      <w:r w:rsidR="00396079" w:rsidRPr="00777266">
        <w:rPr>
          <w:rFonts w:asciiTheme="minorHAnsi" w:hAnsiTheme="minorHAnsi" w:cstheme="minorHAnsi"/>
          <w:b/>
          <w:sz w:val="28"/>
          <w:szCs w:val="28"/>
          <w:lang w:val="nl-NL"/>
        </w:rPr>
        <w:t>e</w:t>
      </w:r>
      <w:r w:rsidRPr="00777266">
        <w:rPr>
          <w:rFonts w:asciiTheme="minorHAnsi" w:hAnsiTheme="minorHAnsi" w:cstheme="minorHAnsi"/>
          <w:b/>
          <w:sz w:val="28"/>
          <w:szCs w:val="28"/>
          <w:lang w:val="nl-NL"/>
        </w:rPr>
        <w:t xml:space="preserve">n </w:t>
      </w:r>
      <w:r w:rsidR="00396079" w:rsidRPr="00777266">
        <w:rPr>
          <w:rFonts w:asciiTheme="minorHAnsi" w:hAnsiTheme="minorHAnsi" w:cstheme="minorHAnsi"/>
          <w:b/>
          <w:sz w:val="28"/>
          <w:szCs w:val="28"/>
          <w:lang w:val="nl-NL"/>
        </w:rPr>
        <w:t>knäcke</w:t>
      </w:r>
      <w:r w:rsidRPr="00777266">
        <w:rPr>
          <w:rFonts w:asciiTheme="minorHAnsi" w:hAnsiTheme="minorHAnsi" w:cstheme="minorHAnsi"/>
          <w:b/>
          <w:sz w:val="28"/>
          <w:szCs w:val="28"/>
          <w:lang w:val="nl-NL"/>
        </w:rPr>
        <w:t>br</w:t>
      </w:r>
      <w:r w:rsidR="00396079" w:rsidRPr="00777266">
        <w:rPr>
          <w:rFonts w:asciiTheme="minorHAnsi" w:hAnsiTheme="minorHAnsi" w:cstheme="minorHAnsi"/>
          <w:b/>
          <w:sz w:val="28"/>
          <w:szCs w:val="28"/>
          <w:lang w:val="nl-NL"/>
        </w:rPr>
        <w:t>ö</w:t>
      </w:r>
      <w:r w:rsidRPr="00777266">
        <w:rPr>
          <w:rFonts w:asciiTheme="minorHAnsi" w:hAnsiTheme="minorHAnsi" w:cstheme="minorHAnsi"/>
          <w:b/>
          <w:sz w:val="28"/>
          <w:szCs w:val="28"/>
          <w:lang w:val="nl-NL"/>
        </w:rPr>
        <w:t>d</w:t>
      </w:r>
    </w:p>
    <w:p w:rsidR="004F6969" w:rsidRPr="00777266" w:rsidRDefault="001875EE" w:rsidP="00777266">
      <w:pPr>
        <w:jc w:val="both"/>
        <w:rPr>
          <w:rFonts w:asciiTheme="minorHAnsi" w:hAnsiTheme="minorHAnsi" w:cstheme="minorHAnsi"/>
          <w:noProof/>
          <w:sz w:val="24"/>
          <w:szCs w:val="24"/>
          <w:lang w:val="nl-NL" w:eastAsia="en-GB"/>
        </w:rPr>
      </w:pPr>
      <w:r w:rsidRPr="00777266">
        <w:rPr>
          <w:rFonts w:asciiTheme="minorHAnsi" w:hAnsiTheme="minorHAnsi" w:cstheme="minorHAnsi"/>
          <w:noProof/>
          <w:sz w:val="24"/>
          <w:szCs w:val="24"/>
          <w:lang w:val="nl-NL" w:eastAsia="en-GB"/>
        </w:rPr>
        <w:t xml:space="preserve">De volgende aanwijzingen zijn succesvol gebleken om het acrylamidegehalte in bepaalde soorten </w:t>
      </w:r>
      <w:r w:rsidR="004F6969" w:rsidRPr="00777266">
        <w:rPr>
          <w:rFonts w:asciiTheme="minorHAnsi" w:hAnsiTheme="minorHAnsi" w:cstheme="minorHAnsi"/>
          <w:noProof/>
          <w:sz w:val="24"/>
          <w:szCs w:val="24"/>
          <w:lang w:val="nl-NL" w:eastAsia="en-GB"/>
        </w:rPr>
        <w:t xml:space="preserve">fijne bakkerswaren </w:t>
      </w:r>
      <w:r w:rsidRPr="00777266">
        <w:rPr>
          <w:rFonts w:asciiTheme="minorHAnsi" w:hAnsiTheme="minorHAnsi" w:cstheme="minorHAnsi"/>
          <w:noProof/>
          <w:sz w:val="24"/>
          <w:szCs w:val="24"/>
          <w:lang w:val="nl-NL" w:eastAsia="en-GB"/>
        </w:rPr>
        <w:t xml:space="preserve">te </w:t>
      </w:r>
      <w:r w:rsidR="00AF4283" w:rsidRPr="00777266">
        <w:rPr>
          <w:rFonts w:asciiTheme="minorHAnsi" w:hAnsiTheme="minorHAnsi" w:cstheme="minorHAnsi"/>
          <w:noProof/>
          <w:sz w:val="24"/>
          <w:szCs w:val="24"/>
          <w:lang w:val="nl-NL" w:eastAsia="en-GB"/>
        </w:rPr>
        <w:t>beperken</w:t>
      </w:r>
      <w:r w:rsidRPr="00777266">
        <w:rPr>
          <w:rFonts w:asciiTheme="minorHAnsi" w:hAnsiTheme="minorHAnsi" w:cstheme="minorHAnsi"/>
          <w:noProof/>
          <w:sz w:val="24"/>
          <w:szCs w:val="24"/>
          <w:lang w:val="nl-NL" w:eastAsia="en-GB"/>
        </w:rPr>
        <w:t xml:space="preserve">. Omdat bij de traditionele productie echter enorm veel verschillende recepten, ingrediënten en processen worden gebruikt, bestaat er geen eenvoudige manier om de vorming van acrylamide </w:t>
      </w:r>
      <w:r w:rsidR="004F6969" w:rsidRPr="00777266">
        <w:rPr>
          <w:rFonts w:asciiTheme="minorHAnsi" w:hAnsiTheme="minorHAnsi" w:cstheme="minorHAnsi"/>
          <w:noProof/>
          <w:sz w:val="24"/>
          <w:szCs w:val="24"/>
          <w:lang w:val="nl-NL" w:eastAsia="en-GB"/>
        </w:rPr>
        <w:t xml:space="preserve">in fijne bakkerswaren </w:t>
      </w:r>
      <w:r w:rsidRPr="00777266">
        <w:rPr>
          <w:rFonts w:asciiTheme="minorHAnsi" w:hAnsiTheme="minorHAnsi" w:cstheme="minorHAnsi"/>
          <w:noProof/>
          <w:sz w:val="24"/>
          <w:szCs w:val="24"/>
          <w:lang w:val="nl-NL" w:eastAsia="en-GB"/>
        </w:rPr>
        <w:t xml:space="preserve">tegen te gaan. Zo bevat gegist knäckebröd doorgaans beduidend minder acrylamide dan ongegist knäckebröd en beide hebben hun eigen specifieke eigenschappen. Fabrikanten wordt aangeraden die aanwijzingen op te volgen die het meest geschikt zijn voor </w:t>
      </w:r>
      <w:r w:rsidR="004F6969" w:rsidRPr="00777266">
        <w:rPr>
          <w:rFonts w:asciiTheme="minorHAnsi" w:hAnsiTheme="minorHAnsi" w:cstheme="minorHAnsi"/>
          <w:noProof/>
          <w:sz w:val="24"/>
          <w:szCs w:val="24"/>
          <w:lang w:val="nl-NL" w:eastAsia="en-GB"/>
        </w:rPr>
        <w:t xml:space="preserve">hun </w:t>
      </w:r>
      <w:r w:rsidR="000559CE" w:rsidRPr="00777266">
        <w:rPr>
          <w:rFonts w:asciiTheme="minorHAnsi" w:hAnsiTheme="minorHAnsi" w:cstheme="minorHAnsi"/>
          <w:noProof/>
          <w:sz w:val="24"/>
          <w:szCs w:val="24"/>
          <w:lang w:val="nl-NL" w:eastAsia="en-GB"/>
        </w:rPr>
        <w:t xml:space="preserve">soort </w:t>
      </w:r>
      <w:r w:rsidRPr="00777266">
        <w:rPr>
          <w:rFonts w:asciiTheme="minorHAnsi" w:hAnsiTheme="minorHAnsi" w:cstheme="minorHAnsi"/>
          <w:noProof/>
          <w:sz w:val="24"/>
          <w:szCs w:val="24"/>
          <w:lang w:val="nl-NL" w:eastAsia="en-GB"/>
        </w:rPr>
        <w:t>product</w:t>
      </w:r>
      <w:r w:rsidR="004F6969" w:rsidRPr="00777266">
        <w:rPr>
          <w:rFonts w:asciiTheme="minorHAnsi" w:hAnsiTheme="minorHAnsi" w:cstheme="minorHAnsi"/>
          <w:noProof/>
          <w:sz w:val="24"/>
          <w:szCs w:val="24"/>
          <w:lang w:val="nl-NL" w:eastAsia="en-GB"/>
        </w:rPr>
        <w:t>, pr</w:t>
      </w:r>
      <w:r w:rsidR="000559CE" w:rsidRPr="00777266">
        <w:rPr>
          <w:rFonts w:asciiTheme="minorHAnsi" w:hAnsiTheme="minorHAnsi" w:cstheme="minorHAnsi"/>
          <w:noProof/>
          <w:sz w:val="24"/>
          <w:szCs w:val="24"/>
          <w:lang w:val="nl-NL" w:eastAsia="en-GB"/>
        </w:rPr>
        <w:t>o</w:t>
      </w:r>
      <w:r w:rsidR="004F6969" w:rsidRPr="00777266">
        <w:rPr>
          <w:rFonts w:asciiTheme="minorHAnsi" w:hAnsiTheme="minorHAnsi" w:cstheme="minorHAnsi"/>
          <w:noProof/>
          <w:sz w:val="24"/>
          <w:szCs w:val="24"/>
          <w:lang w:val="nl-NL" w:eastAsia="en-GB"/>
        </w:rPr>
        <w:t>ducti</w:t>
      </w:r>
      <w:r w:rsidR="000559CE" w:rsidRPr="00777266">
        <w:rPr>
          <w:rFonts w:asciiTheme="minorHAnsi" w:hAnsiTheme="minorHAnsi" w:cstheme="minorHAnsi"/>
          <w:noProof/>
          <w:sz w:val="24"/>
          <w:szCs w:val="24"/>
          <w:lang w:val="nl-NL" w:eastAsia="en-GB"/>
        </w:rPr>
        <w:t xml:space="preserve">emethoden </w:t>
      </w:r>
      <w:r w:rsidR="004F6969" w:rsidRPr="00777266">
        <w:rPr>
          <w:rFonts w:asciiTheme="minorHAnsi" w:hAnsiTheme="minorHAnsi" w:cstheme="minorHAnsi"/>
          <w:noProof/>
          <w:sz w:val="24"/>
          <w:szCs w:val="24"/>
          <w:lang w:val="nl-NL" w:eastAsia="en-GB"/>
        </w:rPr>
        <w:t xml:space="preserve">en </w:t>
      </w:r>
      <w:r w:rsidR="000559CE" w:rsidRPr="00777266">
        <w:rPr>
          <w:rFonts w:asciiTheme="minorHAnsi" w:hAnsiTheme="minorHAnsi" w:cstheme="minorHAnsi"/>
          <w:noProof/>
          <w:sz w:val="24"/>
          <w:szCs w:val="24"/>
          <w:lang w:val="nl-NL" w:eastAsia="en-GB"/>
        </w:rPr>
        <w:t>vereiste product</w:t>
      </w:r>
      <w:r w:rsidR="004F6969" w:rsidRPr="00777266">
        <w:rPr>
          <w:rFonts w:asciiTheme="minorHAnsi" w:hAnsiTheme="minorHAnsi" w:cstheme="minorHAnsi"/>
          <w:noProof/>
          <w:sz w:val="24"/>
          <w:szCs w:val="24"/>
          <w:lang w:val="nl-NL" w:eastAsia="en-GB"/>
        </w:rPr>
        <w:t>kwaliteit</w:t>
      </w:r>
      <w:r w:rsidRPr="00777266">
        <w:rPr>
          <w:rFonts w:asciiTheme="minorHAnsi" w:hAnsiTheme="minorHAnsi" w:cstheme="minorHAnsi"/>
          <w:noProof/>
          <w:sz w:val="24"/>
          <w:szCs w:val="24"/>
          <w:lang w:val="nl-NL" w:eastAsia="en-GB"/>
        </w:rPr>
        <w:t xml:space="preserve">. </w:t>
      </w:r>
    </w:p>
    <w:p w:rsidR="004F6969" w:rsidRDefault="00257F70" w:rsidP="00950BDA">
      <w:pPr>
        <w:jc w:val="center"/>
        <w:rPr>
          <w:noProof/>
          <w:sz w:val="24"/>
          <w:szCs w:val="24"/>
          <w:lang w:val="nl-NL" w:eastAsia="en-GB"/>
        </w:rPr>
      </w:pPr>
      <w:r>
        <w:rPr>
          <w:sz w:val="22"/>
          <w:szCs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i1027" type="#_x0000_t75" style="width:468.75pt;height:29.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">
            <v:imagedata r:id="rId17" o:title="" cropbottom="-2954f" cropright="-203f"/>
            <o:lock v:ext="edit" aspectratio="f"/>
          </v:shape>
        </w:pict>
      </w:r>
    </w:p>
    <w:tbl>
      <w:tblPr>
        <w:tblStyle w:val="TableGrid"/>
        <w:tblW w:w="0" w:type="auto"/>
        <w:tblLook w:val="01E0" w:firstRow="1" w:lastRow="1" w:firstColumn="1" w:lastColumn="1" w:noHBand="0" w:noVBand="0"/>
      </w:tblPr>
      <w:tblGrid>
        <w:gridCol w:w="2518"/>
        <w:gridCol w:w="5120"/>
        <w:gridCol w:w="3102"/>
        <w:gridCol w:w="4536"/>
      </w:tblGrid>
      <w:tr w:rsidR="0016181A" w:rsidTr="00777266">
        <w:tc>
          <w:tcPr>
            <w:tcW w:w="2518" w:type="dxa"/>
          </w:tcPr>
          <w:p w:rsidR="0016181A" w:rsidRPr="00950BDA" w:rsidRDefault="00143F39" w:rsidP="00950BDA">
            <w:pPr>
              <w:jc w:val="center"/>
              <w:rPr>
                <w:b/>
                <w:noProof/>
                <w:sz w:val="24"/>
                <w:szCs w:val="24"/>
                <w:lang w:val="nl-NL" w:eastAsia="en-GB"/>
              </w:rPr>
            </w:pPr>
            <w:r w:rsidRPr="00950BDA">
              <w:rPr>
                <w:b/>
                <w:noProof/>
                <w:sz w:val="24"/>
                <w:szCs w:val="24"/>
                <w:lang w:val="nl-NL" w:eastAsia="en-GB"/>
              </w:rPr>
              <w:t>Teeltselectie</w:t>
            </w:r>
          </w:p>
        </w:tc>
        <w:tc>
          <w:tcPr>
            <w:tcW w:w="5120" w:type="dxa"/>
          </w:tcPr>
          <w:p w:rsidR="0016181A" w:rsidRPr="00950BDA" w:rsidRDefault="00981415" w:rsidP="00950BDA">
            <w:pPr>
              <w:jc w:val="center"/>
              <w:rPr>
                <w:b/>
                <w:noProof/>
                <w:sz w:val="24"/>
                <w:szCs w:val="24"/>
                <w:lang w:val="nl-NL" w:eastAsia="en-GB"/>
              </w:rPr>
            </w:pPr>
            <w:r w:rsidRPr="00950BDA">
              <w:rPr>
                <w:b/>
                <w:noProof/>
                <w:sz w:val="24"/>
                <w:szCs w:val="24"/>
                <w:lang w:val="nl-NL" w:eastAsia="en-GB"/>
              </w:rPr>
              <w:t>R</w:t>
            </w:r>
            <w:r w:rsidR="0016181A" w:rsidRPr="00950BDA">
              <w:rPr>
                <w:b/>
                <w:noProof/>
                <w:sz w:val="24"/>
                <w:szCs w:val="24"/>
                <w:lang w:val="nl-NL" w:eastAsia="en-GB"/>
              </w:rPr>
              <w:t>eceptuur</w:t>
            </w:r>
          </w:p>
        </w:tc>
        <w:tc>
          <w:tcPr>
            <w:tcW w:w="3102" w:type="dxa"/>
          </w:tcPr>
          <w:p w:rsidR="0016181A" w:rsidRPr="00950BDA" w:rsidRDefault="0016181A" w:rsidP="00950BDA">
            <w:pPr>
              <w:jc w:val="center"/>
              <w:rPr>
                <w:b/>
                <w:noProof/>
                <w:sz w:val="24"/>
                <w:szCs w:val="24"/>
                <w:lang w:val="nl-NL" w:eastAsia="en-GB"/>
              </w:rPr>
            </w:pPr>
            <w:r w:rsidRPr="00950BDA">
              <w:rPr>
                <w:b/>
                <w:noProof/>
                <w:sz w:val="24"/>
                <w:szCs w:val="24"/>
                <w:lang w:val="nl-NL" w:eastAsia="en-GB"/>
              </w:rPr>
              <w:t>Proces</w:t>
            </w:r>
          </w:p>
        </w:tc>
        <w:tc>
          <w:tcPr>
            <w:tcW w:w="4536" w:type="dxa"/>
          </w:tcPr>
          <w:p w:rsidR="0016181A" w:rsidRPr="00950BDA" w:rsidRDefault="00143F39" w:rsidP="00950BDA">
            <w:pPr>
              <w:jc w:val="center"/>
              <w:rPr>
                <w:b/>
                <w:noProof/>
                <w:sz w:val="24"/>
                <w:szCs w:val="24"/>
                <w:lang w:val="nl-NL" w:eastAsia="en-GB"/>
              </w:rPr>
            </w:pPr>
            <w:r w:rsidRPr="00950BDA">
              <w:rPr>
                <w:b/>
                <w:noProof/>
                <w:sz w:val="24"/>
                <w:szCs w:val="24"/>
                <w:lang w:val="nl-NL" w:eastAsia="en-GB"/>
              </w:rPr>
              <w:t>Mogelijke e</w:t>
            </w:r>
            <w:r w:rsidR="0016181A" w:rsidRPr="00950BDA">
              <w:rPr>
                <w:b/>
                <w:noProof/>
                <w:sz w:val="24"/>
                <w:szCs w:val="24"/>
                <w:lang w:val="nl-NL" w:eastAsia="en-GB"/>
              </w:rPr>
              <w:t xml:space="preserve">indproduct </w:t>
            </w:r>
            <w:r w:rsidRPr="00950BDA">
              <w:rPr>
                <w:b/>
                <w:noProof/>
                <w:sz w:val="24"/>
                <w:szCs w:val="24"/>
                <w:lang w:val="nl-NL" w:eastAsia="en-GB"/>
              </w:rPr>
              <w:t>consequenties</w:t>
            </w:r>
          </w:p>
        </w:tc>
      </w:tr>
      <w:tr w:rsidR="0016181A" w:rsidRPr="00950BDA" w:rsidTr="00777266">
        <w:tc>
          <w:tcPr>
            <w:tcW w:w="2518" w:type="dxa"/>
          </w:tcPr>
          <w:p w:rsidR="0016181A" w:rsidRPr="00777266" w:rsidRDefault="0016181A" w:rsidP="0016181A">
            <w:pPr>
              <w:numPr>
                <w:ilvl w:val="0"/>
                <w:numId w:val="8"/>
              </w:numPr>
              <w:rPr>
                <w:rFonts w:asciiTheme="minorHAnsi" w:hAnsiTheme="minorHAnsi" w:cstheme="minorHAnsi"/>
                <w:noProof/>
                <w:sz w:val="22"/>
                <w:szCs w:val="22"/>
                <w:lang w:val="nl-NL" w:eastAsia="en-GB"/>
              </w:rPr>
            </w:pPr>
            <w:r w:rsidRPr="00777266">
              <w:rPr>
                <w:rFonts w:asciiTheme="minorHAnsi" w:hAnsiTheme="minorHAnsi" w:cstheme="minorHAnsi"/>
                <w:noProof/>
                <w:sz w:val="22"/>
                <w:szCs w:val="22"/>
                <w:lang w:val="nl-NL" w:eastAsia="en-GB"/>
              </w:rPr>
              <w:t>De samenstelling van graan met betrekking tot suikers speelt geen sleutelrol bij Acrylamide vorming</w:t>
            </w:r>
          </w:p>
          <w:p w:rsidR="0016181A" w:rsidRPr="00777266" w:rsidRDefault="00EF1861" w:rsidP="00143F39">
            <w:pPr>
              <w:rPr>
                <w:rFonts w:asciiTheme="minorHAnsi" w:hAnsiTheme="minorHAnsi" w:cstheme="minorHAnsi"/>
                <w:noProof/>
                <w:sz w:val="22"/>
                <w:szCs w:val="22"/>
                <w:lang w:val="nl-NL" w:eastAsia="en-GB"/>
              </w:rPr>
            </w:pPr>
            <w:r w:rsidRPr="00777266">
              <w:rPr>
                <w:rFonts w:asciiTheme="minorHAnsi" w:hAnsiTheme="minorHAnsi" w:cstheme="minorHAnsi"/>
                <w:noProof/>
                <w:sz w:val="22"/>
                <w:szCs w:val="22"/>
                <w:lang w:val="nl-NL" w:eastAsia="en-GB"/>
              </w:rPr>
              <w:t>.</w:t>
            </w:r>
          </w:p>
        </w:tc>
        <w:tc>
          <w:tcPr>
            <w:tcW w:w="5120" w:type="dxa"/>
          </w:tcPr>
          <w:p w:rsidR="00C506CA" w:rsidRPr="00777266" w:rsidRDefault="00EF1861" w:rsidP="00C506CA">
            <w:pPr>
              <w:numPr>
                <w:ilvl w:val="0"/>
                <w:numId w:val="8"/>
              </w:numPr>
              <w:rPr>
                <w:rFonts w:asciiTheme="minorHAnsi" w:hAnsiTheme="minorHAnsi" w:cstheme="minorHAnsi"/>
                <w:noProof/>
                <w:sz w:val="22"/>
                <w:szCs w:val="22"/>
                <w:lang w:val="nl-NL" w:eastAsia="en-GB"/>
              </w:rPr>
            </w:pPr>
            <w:r w:rsidRPr="00777266">
              <w:rPr>
                <w:rFonts w:asciiTheme="minorHAnsi" w:hAnsiTheme="minorHAnsi" w:cstheme="minorHAnsi"/>
                <w:noProof/>
                <w:sz w:val="22"/>
                <w:szCs w:val="22"/>
                <w:lang w:val="nl-NL" w:eastAsia="en-GB"/>
              </w:rPr>
              <w:t xml:space="preserve">Sommige bewerkte </w:t>
            </w:r>
            <w:r w:rsidR="00EE7DF4" w:rsidRPr="00777266">
              <w:rPr>
                <w:rFonts w:asciiTheme="minorHAnsi" w:hAnsiTheme="minorHAnsi" w:cstheme="minorHAnsi"/>
                <w:noProof/>
                <w:sz w:val="22"/>
                <w:szCs w:val="22"/>
                <w:lang w:val="nl-NL" w:eastAsia="en-GB"/>
              </w:rPr>
              <w:t>ingrediënten</w:t>
            </w:r>
            <w:r w:rsidRPr="00777266">
              <w:rPr>
                <w:rFonts w:asciiTheme="minorHAnsi" w:hAnsiTheme="minorHAnsi" w:cstheme="minorHAnsi"/>
                <w:noProof/>
                <w:sz w:val="22"/>
                <w:szCs w:val="22"/>
                <w:lang w:val="nl-NL" w:eastAsia="en-GB"/>
              </w:rPr>
              <w:t xml:space="preserve"> kunnen een hoo</w:t>
            </w:r>
            <w:r w:rsidR="00F22C7C" w:rsidRPr="00777266">
              <w:rPr>
                <w:rFonts w:asciiTheme="minorHAnsi" w:hAnsiTheme="minorHAnsi" w:cstheme="minorHAnsi"/>
                <w:noProof/>
                <w:sz w:val="22"/>
                <w:szCs w:val="22"/>
                <w:lang w:val="nl-NL" w:eastAsia="en-GB"/>
              </w:rPr>
              <w:t>g</w:t>
            </w:r>
            <w:r w:rsidRPr="00777266">
              <w:rPr>
                <w:rFonts w:asciiTheme="minorHAnsi" w:hAnsiTheme="minorHAnsi" w:cstheme="minorHAnsi"/>
                <w:noProof/>
                <w:sz w:val="22"/>
                <w:szCs w:val="22"/>
                <w:lang w:val="nl-NL" w:eastAsia="en-GB"/>
              </w:rPr>
              <w:t xml:space="preserve"> acrylamidegehalte </w:t>
            </w:r>
            <w:r w:rsidR="00F22C7C" w:rsidRPr="00777266">
              <w:rPr>
                <w:rFonts w:asciiTheme="minorHAnsi" w:hAnsiTheme="minorHAnsi" w:cstheme="minorHAnsi"/>
                <w:noProof/>
                <w:sz w:val="22"/>
                <w:szCs w:val="22"/>
                <w:lang w:val="nl-NL" w:eastAsia="en-GB"/>
              </w:rPr>
              <w:t>hebben</w:t>
            </w:r>
            <w:r w:rsidR="00C506CA" w:rsidRPr="00777266">
              <w:rPr>
                <w:rFonts w:asciiTheme="minorHAnsi" w:hAnsiTheme="minorHAnsi" w:cstheme="minorHAnsi"/>
                <w:noProof/>
                <w:sz w:val="22"/>
                <w:szCs w:val="22"/>
                <w:lang w:val="nl-NL" w:eastAsia="en-GB"/>
              </w:rPr>
              <w:t>.</w:t>
            </w:r>
            <w:r w:rsidRPr="00777266">
              <w:rPr>
                <w:rFonts w:asciiTheme="minorHAnsi" w:hAnsiTheme="minorHAnsi" w:cstheme="minorHAnsi"/>
                <w:noProof/>
                <w:sz w:val="22"/>
                <w:szCs w:val="22"/>
                <w:lang w:val="nl-NL" w:eastAsia="en-GB"/>
              </w:rPr>
              <w:t xml:space="preserve"> </w:t>
            </w:r>
            <w:r w:rsidR="00C506CA" w:rsidRPr="00777266">
              <w:rPr>
                <w:rFonts w:asciiTheme="minorHAnsi" w:hAnsiTheme="minorHAnsi" w:cstheme="minorHAnsi"/>
                <w:noProof/>
                <w:sz w:val="22"/>
                <w:szCs w:val="22"/>
                <w:lang w:val="nl-NL" w:eastAsia="en-GB"/>
              </w:rPr>
              <w:t>D</w:t>
            </w:r>
            <w:r w:rsidRPr="00777266">
              <w:rPr>
                <w:rFonts w:asciiTheme="minorHAnsi" w:hAnsiTheme="minorHAnsi" w:cstheme="minorHAnsi"/>
                <w:noProof/>
                <w:sz w:val="22"/>
                <w:szCs w:val="22"/>
                <w:lang w:val="nl-NL" w:eastAsia="en-GB"/>
              </w:rPr>
              <w:t xml:space="preserve">at </w:t>
            </w:r>
            <w:r w:rsidR="00F22C7C" w:rsidRPr="00777266">
              <w:rPr>
                <w:rFonts w:asciiTheme="minorHAnsi" w:hAnsiTheme="minorHAnsi" w:cstheme="minorHAnsi"/>
                <w:noProof/>
                <w:sz w:val="22"/>
                <w:szCs w:val="22"/>
                <w:lang w:val="nl-NL" w:eastAsia="en-GB"/>
              </w:rPr>
              <w:t>kan ook van invloed zijn op</w:t>
            </w:r>
            <w:r w:rsidR="00640DC3" w:rsidRPr="00777266">
              <w:rPr>
                <w:rFonts w:asciiTheme="minorHAnsi" w:hAnsiTheme="minorHAnsi" w:cstheme="minorHAnsi"/>
                <w:noProof/>
                <w:sz w:val="22"/>
                <w:szCs w:val="22"/>
                <w:lang w:val="nl-NL" w:eastAsia="en-GB"/>
              </w:rPr>
              <w:t xml:space="preserve"> het </w:t>
            </w:r>
            <w:r w:rsidR="00F22C7C" w:rsidRPr="00777266">
              <w:rPr>
                <w:rFonts w:asciiTheme="minorHAnsi" w:hAnsiTheme="minorHAnsi" w:cstheme="minorHAnsi"/>
                <w:noProof/>
                <w:sz w:val="22"/>
                <w:szCs w:val="22"/>
                <w:lang w:val="nl-NL" w:eastAsia="en-GB"/>
              </w:rPr>
              <w:t xml:space="preserve"> </w:t>
            </w:r>
          </w:p>
          <w:p w:rsidR="0016181A" w:rsidRPr="00777266" w:rsidRDefault="00EF1861" w:rsidP="00640DC3">
            <w:pPr>
              <w:ind w:left="741" w:hanging="114"/>
              <w:rPr>
                <w:rFonts w:asciiTheme="minorHAnsi" w:hAnsiTheme="minorHAnsi" w:cstheme="minorHAnsi"/>
                <w:noProof/>
                <w:sz w:val="22"/>
                <w:szCs w:val="22"/>
                <w:lang w:val="nl-NL" w:eastAsia="en-GB"/>
              </w:rPr>
            </w:pPr>
            <w:r w:rsidRPr="00777266">
              <w:rPr>
                <w:rFonts w:asciiTheme="minorHAnsi" w:hAnsiTheme="minorHAnsi" w:cstheme="minorHAnsi"/>
                <w:noProof/>
                <w:sz w:val="22"/>
                <w:szCs w:val="22"/>
                <w:lang w:val="nl-NL" w:eastAsia="en-GB"/>
              </w:rPr>
              <w:t xml:space="preserve"> gehalte in het eindproduct</w:t>
            </w:r>
          </w:p>
          <w:p w:rsidR="00EF1861" w:rsidRPr="00777266" w:rsidRDefault="00EF1861" w:rsidP="00EF1861">
            <w:pPr>
              <w:numPr>
                <w:ilvl w:val="0"/>
                <w:numId w:val="8"/>
              </w:numPr>
              <w:rPr>
                <w:rFonts w:asciiTheme="minorHAnsi" w:hAnsiTheme="minorHAnsi" w:cstheme="minorHAnsi"/>
                <w:noProof/>
                <w:sz w:val="22"/>
                <w:szCs w:val="22"/>
                <w:lang w:val="nl-NL" w:eastAsia="en-GB"/>
              </w:rPr>
            </w:pPr>
            <w:r w:rsidRPr="00777266">
              <w:rPr>
                <w:rFonts w:asciiTheme="minorHAnsi" w:hAnsiTheme="minorHAnsi" w:cstheme="minorHAnsi"/>
                <w:noProof/>
                <w:sz w:val="22"/>
                <w:szCs w:val="22"/>
                <w:lang w:val="nl-NL" w:eastAsia="en-GB"/>
              </w:rPr>
              <w:t>Als rijsmiddelen worden gebruikt</w:t>
            </w:r>
            <w:r w:rsidR="00EE7DF4" w:rsidRPr="00777266">
              <w:rPr>
                <w:rFonts w:asciiTheme="minorHAnsi" w:hAnsiTheme="minorHAnsi" w:cstheme="minorHAnsi"/>
                <w:noProof/>
                <w:sz w:val="22"/>
                <w:szCs w:val="22"/>
                <w:lang w:val="nl-NL" w:eastAsia="en-GB"/>
              </w:rPr>
              <w:t>,</w:t>
            </w:r>
            <w:r w:rsidRPr="00777266">
              <w:rPr>
                <w:rFonts w:asciiTheme="minorHAnsi" w:hAnsiTheme="minorHAnsi" w:cstheme="minorHAnsi"/>
                <w:noProof/>
                <w:sz w:val="22"/>
                <w:szCs w:val="22"/>
                <w:lang w:val="nl-NL" w:eastAsia="en-GB"/>
              </w:rPr>
              <w:t xml:space="preserve"> bijvoorbeeld in harde zoete biscuit</w:t>
            </w:r>
            <w:r w:rsidR="00EE7DF4" w:rsidRPr="00777266">
              <w:rPr>
                <w:rFonts w:asciiTheme="minorHAnsi" w:hAnsiTheme="minorHAnsi" w:cstheme="minorHAnsi"/>
                <w:noProof/>
                <w:sz w:val="22"/>
                <w:szCs w:val="22"/>
                <w:lang w:val="nl-NL" w:eastAsia="en-GB"/>
              </w:rPr>
              <w:t>,</w:t>
            </w:r>
            <w:r w:rsidRPr="00777266">
              <w:rPr>
                <w:rFonts w:asciiTheme="minorHAnsi" w:hAnsiTheme="minorHAnsi" w:cstheme="minorHAnsi"/>
                <w:noProof/>
                <w:sz w:val="22"/>
                <w:szCs w:val="22"/>
                <w:lang w:val="nl-NL" w:eastAsia="en-GB"/>
              </w:rPr>
              <w:t xml:space="preserve"> kan het vervangen van ammoniumbicarbonaat helpen. Alternatieven zijn kaliumbicarbonaat met kaliumtartraat of dinatriumdifosfaat met natriumbicarbonaat.</w:t>
            </w:r>
          </w:p>
          <w:p w:rsidR="00EF1861" w:rsidRPr="00777266" w:rsidRDefault="00EF1861" w:rsidP="00EF1861">
            <w:pPr>
              <w:numPr>
                <w:ilvl w:val="0"/>
                <w:numId w:val="8"/>
              </w:numPr>
              <w:rPr>
                <w:rFonts w:asciiTheme="minorHAnsi" w:hAnsiTheme="minorHAnsi" w:cstheme="minorHAnsi"/>
                <w:noProof/>
                <w:sz w:val="22"/>
                <w:szCs w:val="22"/>
                <w:lang w:val="nl-NL" w:eastAsia="en-GB"/>
              </w:rPr>
            </w:pPr>
            <w:r w:rsidRPr="00777266">
              <w:rPr>
                <w:rFonts w:asciiTheme="minorHAnsi" w:hAnsiTheme="minorHAnsi" w:cstheme="minorHAnsi"/>
                <w:noProof/>
                <w:sz w:val="22"/>
                <w:szCs w:val="22"/>
                <w:lang w:val="nl-NL" w:eastAsia="en-GB"/>
              </w:rPr>
              <w:t xml:space="preserve">Het gebruik van asparaginase is mogelijk in sommige produkten zoals ontbijtkoek, </w:t>
            </w:r>
            <w:r w:rsidR="00EE7DF4" w:rsidRPr="00777266">
              <w:rPr>
                <w:rFonts w:asciiTheme="minorHAnsi" w:hAnsiTheme="minorHAnsi" w:cstheme="minorHAnsi"/>
                <w:noProof/>
                <w:sz w:val="22"/>
                <w:szCs w:val="22"/>
                <w:lang w:val="nl-NL" w:eastAsia="en-GB"/>
              </w:rPr>
              <w:t>knäckebröd</w:t>
            </w:r>
            <w:r w:rsidRPr="00777266">
              <w:rPr>
                <w:rFonts w:asciiTheme="minorHAnsi" w:hAnsiTheme="minorHAnsi" w:cstheme="minorHAnsi"/>
                <w:noProof/>
                <w:sz w:val="22"/>
                <w:szCs w:val="22"/>
                <w:lang w:val="nl-NL" w:eastAsia="en-GB"/>
              </w:rPr>
              <w:t>, en biscuit</w:t>
            </w:r>
          </w:p>
          <w:p w:rsidR="00EF1861" w:rsidRPr="00777266" w:rsidRDefault="00EF1861" w:rsidP="00EF1861">
            <w:pPr>
              <w:numPr>
                <w:ilvl w:val="0"/>
                <w:numId w:val="8"/>
              </w:numPr>
              <w:rPr>
                <w:rFonts w:asciiTheme="minorHAnsi" w:hAnsiTheme="minorHAnsi" w:cstheme="minorHAnsi"/>
                <w:noProof/>
                <w:sz w:val="22"/>
                <w:szCs w:val="22"/>
                <w:lang w:val="nl-NL" w:eastAsia="en-GB"/>
              </w:rPr>
            </w:pPr>
            <w:r w:rsidRPr="00777266">
              <w:rPr>
                <w:rFonts w:asciiTheme="minorHAnsi" w:hAnsiTheme="minorHAnsi" w:cstheme="minorHAnsi"/>
                <w:noProof/>
                <w:sz w:val="22"/>
                <w:szCs w:val="22"/>
                <w:lang w:val="nl-NL" w:eastAsia="en-GB"/>
              </w:rPr>
              <w:t xml:space="preserve">Fructose </w:t>
            </w:r>
            <w:r w:rsidR="00F22C7C" w:rsidRPr="00777266">
              <w:rPr>
                <w:rFonts w:asciiTheme="minorHAnsi" w:hAnsiTheme="minorHAnsi" w:cstheme="minorHAnsi"/>
                <w:noProof/>
                <w:sz w:val="22"/>
                <w:szCs w:val="22"/>
                <w:lang w:val="nl-NL" w:eastAsia="en-GB"/>
              </w:rPr>
              <w:t xml:space="preserve">zoveel mogelijk </w:t>
            </w:r>
            <w:r w:rsidRPr="00777266">
              <w:rPr>
                <w:rFonts w:asciiTheme="minorHAnsi" w:hAnsiTheme="minorHAnsi" w:cstheme="minorHAnsi"/>
                <w:noProof/>
                <w:sz w:val="22"/>
                <w:szCs w:val="22"/>
                <w:lang w:val="nl-NL" w:eastAsia="en-GB"/>
              </w:rPr>
              <w:t xml:space="preserve">vervangen door glucose in producten als ontbijtkoek. </w:t>
            </w:r>
            <w:r w:rsidR="00C278A4" w:rsidRPr="00777266">
              <w:rPr>
                <w:rFonts w:asciiTheme="minorHAnsi" w:hAnsiTheme="minorHAnsi" w:cstheme="minorHAnsi"/>
                <w:sz w:val="22"/>
                <w:szCs w:val="22"/>
                <w:lang w:val="nl-NL"/>
              </w:rPr>
              <w:t>Gebruik alleen glucosestroop met een laag fructosegehalte.</w:t>
            </w:r>
          </w:p>
          <w:p w:rsidR="00EF1861" w:rsidRPr="00777266" w:rsidRDefault="00EF1861" w:rsidP="00EF1861">
            <w:pPr>
              <w:numPr>
                <w:ilvl w:val="0"/>
                <w:numId w:val="8"/>
              </w:numPr>
              <w:rPr>
                <w:rFonts w:asciiTheme="minorHAnsi" w:hAnsiTheme="minorHAnsi" w:cstheme="minorHAnsi"/>
                <w:noProof/>
                <w:sz w:val="22"/>
                <w:szCs w:val="22"/>
                <w:lang w:val="nl-NL" w:eastAsia="en-GB"/>
              </w:rPr>
            </w:pPr>
            <w:r w:rsidRPr="00777266">
              <w:rPr>
                <w:rFonts w:asciiTheme="minorHAnsi" w:hAnsiTheme="minorHAnsi" w:cstheme="minorHAnsi"/>
                <w:noProof/>
                <w:sz w:val="22"/>
                <w:szCs w:val="22"/>
                <w:lang w:val="nl-NL" w:eastAsia="en-GB"/>
              </w:rPr>
              <w:t>Als er minder volkorenmeel wordt gebruik</w:t>
            </w:r>
            <w:r w:rsidR="00F22C7C" w:rsidRPr="00777266">
              <w:rPr>
                <w:rFonts w:asciiTheme="minorHAnsi" w:hAnsiTheme="minorHAnsi" w:cstheme="minorHAnsi"/>
                <w:noProof/>
                <w:sz w:val="22"/>
                <w:szCs w:val="22"/>
                <w:lang w:val="nl-NL" w:eastAsia="en-GB"/>
              </w:rPr>
              <w:t>t</w:t>
            </w:r>
            <w:r w:rsidRPr="00777266">
              <w:rPr>
                <w:rFonts w:asciiTheme="minorHAnsi" w:hAnsiTheme="minorHAnsi" w:cstheme="minorHAnsi"/>
                <w:noProof/>
                <w:sz w:val="22"/>
                <w:szCs w:val="22"/>
                <w:lang w:val="nl-NL" w:eastAsia="en-GB"/>
              </w:rPr>
              <w:t xml:space="preserve"> ontstaat er minder acrylamide</w:t>
            </w:r>
          </w:p>
          <w:p w:rsidR="00EF1861" w:rsidRPr="00777266" w:rsidRDefault="00EF1861">
            <w:pPr>
              <w:rPr>
                <w:rFonts w:asciiTheme="minorHAnsi" w:hAnsiTheme="minorHAnsi" w:cstheme="minorHAnsi"/>
                <w:noProof/>
                <w:sz w:val="22"/>
                <w:szCs w:val="22"/>
                <w:lang w:val="nl-NL" w:eastAsia="en-GB"/>
              </w:rPr>
            </w:pPr>
          </w:p>
        </w:tc>
        <w:tc>
          <w:tcPr>
            <w:tcW w:w="3102" w:type="dxa"/>
          </w:tcPr>
          <w:p w:rsidR="00C278A4" w:rsidRPr="00777266" w:rsidRDefault="00C278A4" w:rsidP="00C278A4">
            <w:pPr>
              <w:numPr>
                <w:ilvl w:val="0"/>
                <w:numId w:val="8"/>
              </w:numPr>
              <w:rPr>
                <w:rFonts w:asciiTheme="minorHAnsi" w:hAnsiTheme="minorHAnsi" w:cstheme="minorHAnsi"/>
                <w:sz w:val="22"/>
                <w:szCs w:val="22"/>
                <w:lang w:val="nl-NL"/>
              </w:rPr>
            </w:pPr>
            <w:r w:rsidRPr="00777266">
              <w:rPr>
                <w:rFonts w:asciiTheme="minorHAnsi" w:hAnsiTheme="minorHAnsi" w:cstheme="minorHAnsi"/>
                <w:sz w:val="22"/>
                <w:szCs w:val="22"/>
                <w:lang w:val="nl-NL"/>
              </w:rPr>
              <w:t xml:space="preserve">Bij sommige producten wordt de hoeveelheid acrylamide teruggebracht door langere tijd bij een lagere temperatuur te bakken, terwijl het vochtgehalte in het eindproduct onveranderd blijft. </w:t>
            </w:r>
          </w:p>
          <w:p w:rsidR="0016181A" w:rsidRPr="00777266" w:rsidRDefault="0016181A">
            <w:pPr>
              <w:rPr>
                <w:rFonts w:asciiTheme="minorHAnsi" w:hAnsiTheme="minorHAnsi" w:cstheme="minorHAnsi"/>
                <w:noProof/>
                <w:sz w:val="22"/>
                <w:szCs w:val="22"/>
                <w:lang w:val="nl-NL" w:eastAsia="en-GB"/>
              </w:rPr>
            </w:pPr>
          </w:p>
        </w:tc>
        <w:tc>
          <w:tcPr>
            <w:tcW w:w="4536" w:type="dxa"/>
          </w:tcPr>
          <w:p w:rsidR="00C278A4" w:rsidRPr="00777266" w:rsidRDefault="00C278A4" w:rsidP="00C278A4">
            <w:pPr>
              <w:numPr>
                <w:ilvl w:val="0"/>
                <w:numId w:val="8"/>
              </w:numPr>
              <w:rPr>
                <w:rFonts w:asciiTheme="minorHAnsi" w:hAnsiTheme="minorHAnsi" w:cstheme="minorHAnsi"/>
                <w:sz w:val="22"/>
                <w:szCs w:val="22"/>
                <w:lang w:val="nl-NL"/>
              </w:rPr>
            </w:pPr>
            <w:r w:rsidRPr="00777266">
              <w:rPr>
                <w:rFonts w:asciiTheme="minorHAnsi" w:hAnsiTheme="minorHAnsi" w:cstheme="minorHAnsi"/>
                <w:sz w:val="22"/>
                <w:szCs w:val="22"/>
                <w:lang w:val="nl-NL"/>
              </w:rPr>
              <w:t xml:space="preserve">Het is onvermijdelijk dat het product een </w:t>
            </w:r>
            <w:r w:rsidR="001F15F0" w:rsidRPr="00777266">
              <w:rPr>
                <w:rFonts w:asciiTheme="minorHAnsi" w:hAnsiTheme="minorHAnsi" w:cstheme="minorHAnsi"/>
                <w:sz w:val="22"/>
                <w:szCs w:val="22"/>
                <w:lang w:val="nl-NL"/>
              </w:rPr>
              <w:t>lichtere</w:t>
            </w:r>
            <w:r w:rsidRPr="00777266">
              <w:rPr>
                <w:rFonts w:asciiTheme="minorHAnsi" w:hAnsiTheme="minorHAnsi" w:cstheme="minorHAnsi"/>
                <w:sz w:val="22"/>
                <w:szCs w:val="22"/>
                <w:lang w:val="nl-NL"/>
              </w:rPr>
              <w:t xml:space="preserve">, minder "gebakken" kleur krijgt. </w:t>
            </w:r>
          </w:p>
          <w:p w:rsidR="00C278A4" w:rsidRPr="00777266" w:rsidRDefault="00C278A4" w:rsidP="00C278A4">
            <w:pPr>
              <w:numPr>
                <w:ilvl w:val="0"/>
                <w:numId w:val="8"/>
              </w:numPr>
              <w:rPr>
                <w:rFonts w:asciiTheme="minorHAnsi" w:hAnsiTheme="minorHAnsi" w:cstheme="minorHAnsi"/>
                <w:sz w:val="22"/>
                <w:szCs w:val="22"/>
                <w:lang w:val="nl-NL"/>
              </w:rPr>
            </w:pPr>
            <w:r w:rsidRPr="00777266">
              <w:rPr>
                <w:rFonts w:asciiTheme="minorHAnsi" w:hAnsiTheme="minorHAnsi" w:cstheme="minorHAnsi"/>
                <w:sz w:val="22"/>
                <w:szCs w:val="22"/>
                <w:lang w:val="nl-NL"/>
              </w:rPr>
              <w:t xml:space="preserve">Let op dat </w:t>
            </w:r>
            <w:r w:rsidR="001F15F0" w:rsidRPr="00777266">
              <w:rPr>
                <w:rFonts w:asciiTheme="minorHAnsi" w:hAnsiTheme="minorHAnsi" w:cstheme="minorHAnsi"/>
                <w:sz w:val="22"/>
                <w:szCs w:val="22"/>
                <w:lang w:val="nl-NL"/>
              </w:rPr>
              <w:t>het product voldoende verhit wordt</w:t>
            </w:r>
            <w:r w:rsidRPr="00777266">
              <w:rPr>
                <w:rFonts w:asciiTheme="minorHAnsi" w:hAnsiTheme="minorHAnsi" w:cstheme="minorHAnsi"/>
                <w:sz w:val="22"/>
                <w:szCs w:val="22"/>
                <w:lang w:val="nl-NL"/>
              </w:rPr>
              <w:t xml:space="preserve"> omdat dit </w:t>
            </w:r>
            <w:r w:rsidR="001F15F0" w:rsidRPr="00777266">
              <w:rPr>
                <w:rFonts w:asciiTheme="minorHAnsi" w:hAnsiTheme="minorHAnsi" w:cstheme="minorHAnsi"/>
                <w:sz w:val="22"/>
                <w:szCs w:val="22"/>
                <w:lang w:val="nl-NL"/>
              </w:rPr>
              <w:t xml:space="preserve">anders </w:t>
            </w:r>
            <w:r w:rsidRPr="00777266">
              <w:rPr>
                <w:rFonts w:asciiTheme="minorHAnsi" w:hAnsiTheme="minorHAnsi" w:cstheme="minorHAnsi"/>
                <w:sz w:val="22"/>
                <w:szCs w:val="22"/>
                <w:lang w:val="nl-NL"/>
              </w:rPr>
              <w:t>tot microbiologische problemen kan leiden wanneer het product wordt bewaard.</w:t>
            </w:r>
          </w:p>
          <w:p w:rsidR="00640DC3" w:rsidRPr="00777266" w:rsidRDefault="00C278A4" w:rsidP="00640DC3">
            <w:pPr>
              <w:numPr>
                <w:ilvl w:val="0"/>
                <w:numId w:val="8"/>
              </w:numPr>
              <w:rPr>
                <w:rFonts w:asciiTheme="minorHAnsi" w:hAnsiTheme="minorHAnsi" w:cstheme="minorHAnsi"/>
                <w:sz w:val="22"/>
                <w:szCs w:val="22"/>
                <w:lang w:val="nl-NL"/>
              </w:rPr>
            </w:pPr>
            <w:r w:rsidRPr="00777266">
              <w:rPr>
                <w:rFonts w:asciiTheme="minorHAnsi" w:hAnsiTheme="minorHAnsi" w:cstheme="minorHAnsi"/>
                <w:sz w:val="22"/>
                <w:szCs w:val="22"/>
                <w:lang w:val="nl-NL"/>
              </w:rPr>
              <w:t xml:space="preserve">Door het gehalte volkorenmeel aanzienlijk te verminderen, gaat de </w:t>
            </w:r>
            <w:r w:rsidR="001F15F0" w:rsidRPr="00777266">
              <w:rPr>
                <w:rFonts w:asciiTheme="minorHAnsi" w:hAnsiTheme="minorHAnsi" w:cstheme="minorHAnsi"/>
                <w:sz w:val="22"/>
                <w:szCs w:val="22"/>
                <w:lang w:val="nl-NL"/>
              </w:rPr>
              <w:t xml:space="preserve">voedingswaarde en mogelijk ook de smaak </w:t>
            </w:r>
            <w:r w:rsidRPr="00777266">
              <w:rPr>
                <w:rFonts w:asciiTheme="minorHAnsi" w:hAnsiTheme="minorHAnsi" w:cstheme="minorHAnsi"/>
                <w:sz w:val="22"/>
                <w:szCs w:val="22"/>
                <w:lang w:val="nl-NL"/>
              </w:rPr>
              <w:t>van het product achteruit.</w:t>
            </w:r>
            <w:r w:rsidR="00640DC3" w:rsidRPr="00777266">
              <w:rPr>
                <w:rFonts w:asciiTheme="minorHAnsi" w:hAnsiTheme="minorHAnsi" w:cstheme="minorHAnsi"/>
                <w:sz w:val="22"/>
                <w:szCs w:val="22"/>
                <w:lang w:val="nl-NL"/>
              </w:rPr>
              <w:t xml:space="preserve"> </w:t>
            </w:r>
          </w:p>
          <w:p w:rsidR="0016181A" w:rsidRPr="00777266" w:rsidRDefault="00640DC3" w:rsidP="00C278A4">
            <w:pPr>
              <w:numPr>
                <w:ilvl w:val="0"/>
                <w:numId w:val="8"/>
              </w:numPr>
              <w:rPr>
                <w:rFonts w:asciiTheme="minorHAnsi" w:hAnsiTheme="minorHAnsi" w:cstheme="minorHAnsi"/>
                <w:noProof/>
                <w:sz w:val="22"/>
                <w:szCs w:val="22"/>
                <w:lang w:val="nl-NL" w:eastAsia="en-GB"/>
              </w:rPr>
            </w:pPr>
            <w:r w:rsidRPr="00777266">
              <w:rPr>
                <w:rFonts w:asciiTheme="minorHAnsi" w:hAnsiTheme="minorHAnsi" w:cstheme="minorHAnsi"/>
                <w:sz w:val="22"/>
                <w:szCs w:val="22"/>
                <w:lang w:val="nl-NL"/>
              </w:rPr>
              <w:t>Dit kan gevolgen hebben voor de dikte, de smaak of de textuur van het product. Wanneer natriumzouten als alternatief worden gebruikt, zorg er dan voor dat het eindproduct geen buitensporige hoeveelheid natrium bevat.</w:t>
            </w:r>
          </w:p>
        </w:tc>
      </w:tr>
    </w:tbl>
    <w:p w:rsidR="00CC5DFE" w:rsidRPr="001F15F0" w:rsidRDefault="00CC5DFE">
      <w:pPr>
        <w:rPr>
          <w:sz w:val="24"/>
          <w:szCs w:val="24"/>
          <w:lang w:val="nl-NL"/>
        </w:rPr>
      </w:pPr>
    </w:p>
    <w:sectPr w:rsidR="00CC5DFE" w:rsidRPr="001F15F0" w:rsidSect="00175536">
      <w:type w:val="continuous"/>
      <w:pgSz w:w="16838" w:h="11906" w:orient="landscape"/>
      <w:pgMar w:top="238" w:right="851" w:bottom="284" w:left="85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414" w:rsidRDefault="00186414">
      <w:r>
        <w:separator/>
      </w:r>
    </w:p>
  </w:endnote>
  <w:endnote w:type="continuationSeparator" w:id="0">
    <w:p w:rsidR="00186414" w:rsidRDefault="0018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36" w:rsidRDefault="00175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E72" w:rsidRPr="00175536" w:rsidRDefault="00175536" w:rsidP="00175536">
    <w:pPr>
      <w:pStyle w:val="Footer"/>
      <w:jc w:val="right"/>
      <w:rPr>
        <w:color w:val="333399"/>
        <w:sz w:val="18"/>
      </w:rPr>
    </w:pPr>
    <w:r w:rsidRPr="00175536">
      <w:rPr>
        <w:color w:val="333399"/>
        <w:sz w:val="18"/>
      </w:rPr>
      <w:fldChar w:fldCharType="begin"/>
    </w:r>
    <w:r w:rsidRPr="00175536">
      <w:rPr>
        <w:color w:val="333399"/>
        <w:sz w:val="18"/>
      </w:rPr>
      <w:instrText xml:space="preserve"> PAGE \* MERGEFORMAT </w:instrText>
    </w:r>
    <w:r w:rsidRPr="00175536">
      <w:rPr>
        <w:color w:val="333399"/>
        <w:sz w:val="18"/>
      </w:rPr>
      <w:fldChar w:fldCharType="separate"/>
    </w:r>
    <w:r w:rsidR="00257F70">
      <w:rPr>
        <w:noProof/>
        <w:color w:val="333399"/>
        <w:sz w:val="18"/>
      </w:rPr>
      <w:t>2</w:t>
    </w:r>
    <w:r w:rsidRPr="00175536">
      <w:rPr>
        <w:color w:val="333399"/>
        <w:sz w:val="18"/>
      </w:rPr>
      <w:fldChar w:fldCharType="end"/>
    </w:r>
    <w:r w:rsidRPr="00175536">
      <w:rPr>
        <w:color w:val="333399"/>
        <w:sz w:val="18"/>
      </w:rPr>
      <w:t>/</w:t>
    </w:r>
    <w:r w:rsidRPr="00175536">
      <w:rPr>
        <w:color w:val="333399"/>
        <w:sz w:val="18"/>
      </w:rPr>
      <w:fldChar w:fldCharType="begin"/>
    </w:r>
    <w:r w:rsidRPr="00175536">
      <w:rPr>
        <w:color w:val="333399"/>
        <w:sz w:val="18"/>
      </w:rPr>
      <w:instrText xml:space="preserve"> NUMPAGES \* MERGEFORMAT </w:instrText>
    </w:r>
    <w:r w:rsidRPr="00175536">
      <w:rPr>
        <w:color w:val="333399"/>
        <w:sz w:val="18"/>
      </w:rPr>
      <w:fldChar w:fldCharType="separate"/>
    </w:r>
    <w:r w:rsidR="00257F70">
      <w:rPr>
        <w:noProof/>
        <w:color w:val="333399"/>
        <w:sz w:val="18"/>
      </w:rPr>
      <w:t>2</w:t>
    </w:r>
    <w:r w:rsidRPr="00175536">
      <w:rPr>
        <w:color w:val="333399"/>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36" w:rsidRPr="00950BDA" w:rsidRDefault="00175536" w:rsidP="00175536">
    <w:pPr>
      <w:pStyle w:val="Footer"/>
      <w:rPr>
        <w:color w:val="333399"/>
        <w:sz w:val="18"/>
        <w:lang w:val="fr-BE"/>
      </w:rPr>
    </w:pPr>
    <w:r w:rsidRPr="00950BDA">
      <w:rPr>
        <w:color w:val="333399"/>
        <w:sz w:val="18"/>
        <w:lang w:val="fr-BE"/>
      </w:rPr>
      <w:t>Avenue des Arts, 43 - 1040 Brussels - BELGIUM - Tel. +32 2 514 11 11 - Fax. +32 2 511 29 05</w:t>
    </w:r>
  </w:p>
  <w:p w:rsidR="00F47E72" w:rsidRPr="00950BDA" w:rsidRDefault="00175536" w:rsidP="00175536">
    <w:pPr>
      <w:pStyle w:val="Footer"/>
      <w:rPr>
        <w:color w:val="333399"/>
        <w:sz w:val="18"/>
        <w:lang w:val="fr-BE"/>
      </w:rPr>
    </w:pPr>
    <w:r w:rsidRPr="00950BDA">
      <w:rPr>
        <w:color w:val="333399"/>
        <w:sz w:val="18"/>
        <w:lang w:val="fr-BE"/>
      </w:rPr>
      <w:t>info@fooddrinkeurope.eu - www.fooddrinkeurope.eu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414" w:rsidRDefault="00186414">
      <w:r>
        <w:separator/>
      </w:r>
    </w:p>
  </w:footnote>
  <w:footnote w:type="continuationSeparator" w:id="0">
    <w:p w:rsidR="00186414" w:rsidRDefault="00186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36" w:rsidRDefault="00175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8"/>
      <w:gridCol w:w="7818"/>
    </w:tblGrid>
    <w:tr w:rsidR="00175536" w:rsidRPr="00175536" w:rsidTr="00175536">
      <w:tc>
        <w:tcPr>
          <w:tcW w:w="7818" w:type="dxa"/>
          <w:shd w:val="clear" w:color="auto" w:fill="auto"/>
        </w:tcPr>
        <w:p w:rsidR="00175536" w:rsidRPr="00175536" w:rsidRDefault="00257F70" w:rsidP="00175536">
          <w:pPr>
            <w:pStyle w:val="Header"/>
            <w:jc w:val="right"/>
            <w:rPr>
              <w:sz w:val="18"/>
            </w:rPr>
          </w:pP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66.75pt">
                <v:imagedata r:id="rId1" o:title="AllPages_Small_2"/>
              </v:shape>
            </w:pict>
          </w:r>
        </w:p>
      </w:tc>
      <w:tc>
        <w:tcPr>
          <w:tcW w:w="7818" w:type="dxa"/>
          <w:shd w:val="clear" w:color="auto" w:fill="auto"/>
        </w:tcPr>
        <w:p w:rsidR="00175536" w:rsidRPr="00175536" w:rsidRDefault="00175536" w:rsidP="00175536">
          <w:pPr>
            <w:pStyle w:val="Header"/>
            <w:jc w:val="right"/>
            <w:rPr>
              <w:sz w:val="18"/>
            </w:rPr>
          </w:pPr>
        </w:p>
        <w:p w:rsidR="00175536" w:rsidRPr="00175536" w:rsidRDefault="00175536" w:rsidP="00175536">
          <w:pPr>
            <w:pStyle w:val="Header"/>
            <w:jc w:val="right"/>
            <w:rPr>
              <w:sz w:val="18"/>
            </w:rPr>
          </w:pPr>
        </w:p>
        <w:p w:rsidR="00175536" w:rsidRPr="00175536" w:rsidRDefault="00175536" w:rsidP="00175536">
          <w:pPr>
            <w:pStyle w:val="Header"/>
            <w:jc w:val="right"/>
            <w:rPr>
              <w:sz w:val="18"/>
            </w:rPr>
          </w:pPr>
          <w:r w:rsidRPr="00175536">
            <w:rPr>
              <w:sz w:val="18"/>
            </w:rPr>
            <w:t xml:space="preserve"> Annex 7  to FCP/AATEC/029/11E-</w:t>
          </w:r>
        </w:p>
      </w:tc>
    </w:tr>
  </w:tbl>
  <w:p w:rsidR="00F47E72" w:rsidRPr="00175536" w:rsidRDefault="00F47E72" w:rsidP="00175536">
    <w:pPr>
      <w:pStyle w:val="Header"/>
      <w:jc w:val="righ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8"/>
      <w:gridCol w:w="7818"/>
    </w:tblGrid>
    <w:tr w:rsidR="00175536" w:rsidRPr="00175536" w:rsidTr="00175536">
      <w:tc>
        <w:tcPr>
          <w:tcW w:w="7818" w:type="dxa"/>
          <w:shd w:val="clear" w:color="auto" w:fill="auto"/>
        </w:tcPr>
        <w:p w:rsidR="00175536" w:rsidRPr="00175536" w:rsidRDefault="00257F70" w:rsidP="00175536">
          <w:pPr>
            <w:pStyle w:val="Header"/>
            <w:jc w:val="right"/>
            <w:rPr>
              <w:sz w:val="18"/>
            </w:rPr>
          </w:pP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4pt;height:132.75pt">
                <v:imagedata r:id="rId1" o:title="FirstPage_Big_2"/>
              </v:shape>
            </w:pict>
          </w:r>
        </w:p>
      </w:tc>
      <w:tc>
        <w:tcPr>
          <w:tcW w:w="7818" w:type="dxa"/>
          <w:shd w:val="clear" w:color="auto" w:fill="auto"/>
        </w:tcPr>
        <w:p w:rsidR="00175536" w:rsidRPr="00175536" w:rsidRDefault="00175536" w:rsidP="00175536">
          <w:pPr>
            <w:pStyle w:val="Header"/>
            <w:jc w:val="right"/>
            <w:rPr>
              <w:sz w:val="18"/>
            </w:rPr>
          </w:pPr>
        </w:p>
        <w:p w:rsidR="00175536" w:rsidRPr="00175536" w:rsidRDefault="00175536" w:rsidP="00175536">
          <w:pPr>
            <w:pStyle w:val="Header"/>
            <w:jc w:val="right"/>
            <w:rPr>
              <w:sz w:val="18"/>
            </w:rPr>
          </w:pPr>
        </w:p>
        <w:p w:rsidR="00175536" w:rsidRPr="00175536" w:rsidRDefault="00175536" w:rsidP="00175536">
          <w:pPr>
            <w:pStyle w:val="Header"/>
            <w:jc w:val="right"/>
            <w:rPr>
              <w:sz w:val="18"/>
            </w:rPr>
          </w:pPr>
          <w:r w:rsidRPr="00175536">
            <w:rPr>
              <w:sz w:val="18"/>
            </w:rPr>
            <w:t xml:space="preserve"> Annex 7  to FCP/AATEC/029/11E-</w:t>
          </w:r>
        </w:p>
      </w:tc>
    </w:tr>
  </w:tbl>
  <w:p w:rsidR="00F47E72" w:rsidRPr="00175536" w:rsidRDefault="00F47E72" w:rsidP="00175536">
    <w:pPr>
      <w:pStyle w:val="Header"/>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4172"/>
    <w:multiLevelType w:val="hybridMultilevel"/>
    <w:tmpl w:val="F5426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3787685B"/>
    <w:multiLevelType w:val="hybridMultilevel"/>
    <w:tmpl w:val="7B90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4C2E44BA"/>
    <w:multiLevelType w:val="multilevel"/>
    <w:tmpl w:val="666CB6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FF076A3"/>
    <w:multiLevelType w:val="hybridMultilevel"/>
    <w:tmpl w:val="666CB6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1D60ABC"/>
    <w:multiLevelType w:val="hybridMultilevel"/>
    <w:tmpl w:val="ED0CABAC"/>
    <w:lvl w:ilvl="0" w:tplc="04130001">
      <w:start w:val="1"/>
      <w:numFmt w:val="bullet"/>
      <w:lvlText w:val=""/>
      <w:lvlJc w:val="left"/>
      <w:pPr>
        <w:tabs>
          <w:tab w:val="num" w:pos="702"/>
        </w:tabs>
        <w:ind w:left="702"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66BF71A9"/>
    <w:multiLevelType w:val="hybridMultilevel"/>
    <w:tmpl w:val="7FA0BB6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66C97A2C"/>
    <w:multiLevelType w:val="hybridMultilevel"/>
    <w:tmpl w:val="6928C1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C297FF4"/>
    <w:multiLevelType w:val="hybridMultilevel"/>
    <w:tmpl w:val="06D45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57"/>
  <w:characterSpacingControl w:val="doNotCompress"/>
  <w:hdrShapeDefaults>
    <o:shapedefaults v:ext="edit" spidmax="29699">
      <o:colormru v:ext="edit" colors="#f39,#ffce85,#fe86fe,#6cf,#f69"/>
    </o:shapedefaults>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CC5DFE"/>
    <w:rsid w:val="00026C73"/>
    <w:rsid w:val="000559CE"/>
    <w:rsid w:val="00074450"/>
    <w:rsid w:val="000D7886"/>
    <w:rsid w:val="0010614F"/>
    <w:rsid w:val="00136A7A"/>
    <w:rsid w:val="00143F39"/>
    <w:rsid w:val="0015570F"/>
    <w:rsid w:val="0016181A"/>
    <w:rsid w:val="00175536"/>
    <w:rsid w:val="00186414"/>
    <w:rsid w:val="001875EE"/>
    <w:rsid w:val="001F15F0"/>
    <w:rsid w:val="00217CE6"/>
    <w:rsid w:val="00257F70"/>
    <w:rsid w:val="00260099"/>
    <w:rsid w:val="002805A1"/>
    <w:rsid w:val="002B336D"/>
    <w:rsid w:val="002D17E2"/>
    <w:rsid w:val="00391BDA"/>
    <w:rsid w:val="003956E5"/>
    <w:rsid w:val="00396079"/>
    <w:rsid w:val="003A72F3"/>
    <w:rsid w:val="003E3672"/>
    <w:rsid w:val="00404FBB"/>
    <w:rsid w:val="004D4419"/>
    <w:rsid w:val="004F6969"/>
    <w:rsid w:val="00566116"/>
    <w:rsid w:val="005E2AEA"/>
    <w:rsid w:val="005E576F"/>
    <w:rsid w:val="005E5A63"/>
    <w:rsid w:val="00640DC3"/>
    <w:rsid w:val="00656955"/>
    <w:rsid w:val="006E0F60"/>
    <w:rsid w:val="00734D78"/>
    <w:rsid w:val="00746797"/>
    <w:rsid w:val="00777266"/>
    <w:rsid w:val="00881A75"/>
    <w:rsid w:val="008B1925"/>
    <w:rsid w:val="008D6E49"/>
    <w:rsid w:val="00950BDA"/>
    <w:rsid w:val="00981415"/>
    <w:rsid w:val="009B440D"/>
    <w:rsid w:val="00AF4283"/>
    <w:rsid w:val="00B2514E"/>
    <w:rsid w:val="00B46BAA"/>
    <w:rsid w:val="00B84A72"/>
    <w:rsid w:val="00BA1A85"/>
    <w:rsid w:val="00C278A4"/>
    <w:rsid w:val="00C32C1C"/>
    <w:rsid w:val="00C506CA"/>
    <w:rsid w:val="00C92713"/>
    <w:rsid w:val="00CC5DFE"/>
    <w:rsid w:val="00CD4879"/>
    <w:rsid w:val="00D86BC7"/>
    <w:rsid w:val="00DA5D9D"/>
    <w:rsid w:val="00DB628B"/>
    <w:rsid w:val="00DC085A"/>
    <w:rsid w:val="00DE5A47"/>
    <w:rsid w:val="00E235C9"/>
    <w:rsid w:val="00ED61A3"/>
    <w:rsid w:val="00ED6BFF"/>
    <w:rsid w:val="00ED6DC8"/>
    <w:rsid w:val="00EE7DF4"/>
    <w:rsid w:val="00EF1861"/>
    <w:rsid w:val="00F12DCA"/>
    <w:rsid w:val="00F22C7C"/>
    <w:rsid w:val="00F47E72"/>
    <w:rsid w:val="00F60D6A"/>
    <w:rsid w:val="00F90AFF"/>
    <w:rsid w:val="00FE1787"/>
    <w:rsid w:val="00FE382C"/>
    <w:rsid w:val="00FF7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9">
      <o:colormru v:ext="edit" colors="#f39,#ffce85,#fe86fe,#6cf,#f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lang w:val="en-US" w:eastAsia="en-US"/>
    </w:rPr>
  </w:style>
  <w:style w:type="paragraph" w:styleId="Heading1">
    <w:name w:val="heading 1"/>
    <w:basedOn w:val="Normal"/>
    <w:next w:val="Normal"/>
    <w:qFormat/>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odyText">
    <w:name w:val="Body Text"/>
    <w:basedOn w:val="Normal"/>
    <w:pPr>
      <w:jc w:val="center"/>
    </w:pPr>
    <w:rPr>
      <w:b/>
      <w:sz w:val="28"/>
      <w:szCs w:val="28"/>
    </w:rPr>
  </w:style>
  <w:style w:type="paragraph" w:styleId="BalloonText">
    <w:name w:val="Balloon Text"/>
    <w:basedOn w:val="Normal"/>
    <w:semiHidden/>
    <w:rsid w:val="00C32C1C"/>
    <w:rPr>
      <w:rFonts w:ascii="Tahoma" w:hAnsi="Tahoma" w:cs="Tahoma"/>
      <w:sz w:val="16"/>
      <w:szCs w:val="16"/>
    </w:rPr>
  </w:style>
  <w:style w:type="table" w:styleId="TableGrid">
    <w:name w:val="Table Grid"/>
    <w:basedOn w:val="TableNormal"/>
    <w:rsid w:val="0016181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981415"/>
    <w:rPr>
      <w:sz w:val="16"/>
      <w:szCs w:val="16"/>
    </w:rPr>
  </w:style>
  <w:style w:type="paragraph" w:styleId="CommentText">
    <w:name w:val="annotation text"/>
    <w:basedOn w:val="Normal"/>
    <w:semiHidden/>
    <w:rsid w:val="00981415"/>
  </w:style>
  <w:style w:type="paragraph" w:styleId="CommentSubject">
    <w:name w:val="annotation subject"/>
    <w:basedOn w:val="CommentText"/>
    <w:next w:val="CommentText"/>
    <w:semiHidden/>
    <w:rsid w:val="009814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ooddrinkeurope.eu/publication/fooddrinkeurope-updates-industry-wide-toolbox-to-help-manufacturers-furthe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aobisco@caobisco.b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B192-6726-469A-AB24-603CC328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Food Standards Agency</Company>
  <LinksUpToDate>false</LinksUpToDate>
  <CharactersWithSpaces>5741</CharactersWithSpaces>
  <SharedDoc>false</SharedDoc>
  <HLinks>
    <vt:vector size="12" baseType="variant">
      <vt:variant>
        <vt:i4>7536747</vt:i4>
      </vt:variant>
      <vt:variant>
        <vt:i4>9</vt:i4>
      </vt:variant>
      <vt:variant>
        <vt:i4>0</vt:i4>
      </vt:variant>
      <vt:variant>
        <vt:i4>5</vt:i4>
      </vt:variant>
      <vt:variant>
        <vt:lpwstr>http://www.fooddrinkeurope.eu/publication/fooddrinkeurope-updates-industry-wide-toolbox-to-help-manufacturers-further/</vt:lpwstr>
      </vt:variant>
      <vt:variant>
        <vt:lpwstr/>
      </vt:variant>
      <vt:variant>
        <vt:i4>5832829</vt:i4>
      </vt:variant>
      <vt:variant>
        <vt:i4>6</vt:i4>
      </vt:variant>
      <vt:variant>
        <vt:i4>0</vt:i4>
      </vt:variant>
      <vt:variant>
        <vt:i4>5</vt:i4>
      </vt:variant>
      <vt:variant>
        <vt:lpwstr>mailto:caobisco@caobisco.be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Craig Mills</dc:creator>
  <cp:keywords/>
  <dc:description/>
  <cp:lastModifiedBy>BKE</cp:lastModifiedBy>
  <cp:revision>2</cp:revision>
  <cp:lastPrinted>2011-11-24T12:50:00Z</cp:lastPrinted>
  <dcterms:created xsi:type="dcterms:W3CDTF">2012-05-31T07:43:00Z</dcterms:created>
  <dcterms:modified xsi:type="dcterms:W3CDTF">2012-05-31T07:43:00Z</dcterms:modified>
</cp:coreProperties>
</file>