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7FE7B" w14:textId="77777777" w:rsidR="004C57A7" w:rsidRDefault="004C57A7" w:rsidP="004C57A7">
      <w:pPr>
        <w:pStyle w:val="Kop1"/>
      </w:pPr>
      <w:r w:rsidRPr="003A7469">
        <w:t>Handel na brexit: eori</w:t>
      </w:r>
      <w:r>
        <w:t>-</w:t>
      </w:r>
      <w:r w:rsidRPr="003A7469">
        <w:t>nummer noodzakelijk</w:t>
      </w:r>
    </w:p>
    <w:p w14:paraId="4EBAB7A8" w14:textId="77777777" w:rsidR="004C57A7" w:rsidRPr="00833DF5" w:rsidRDefault="004C57A7" w:rsidP="004C57A7">
      <w:pPr>
        <w:rPr>
          <w:lang w:val="nl-BE"/>
        </w:rPr>
      </w:pPr>
    </w:p>
    <w:p w14:paraId="6C249559" w14:textId="77777777" w:rsidR="004C57A7" w:rsidRPr="00833DF5" w:rsidRDefault="004C57A7" w:rsidP="004C57A7">
      <w:pPr>
        <w:rPr>
          <w:rFonts w:cstheme="minorHAnsi"/>
          <w:sz w:val="22"/>
          <w:lang w:val="nl-BE"/>
        </w:rPr>
      </w:pPr>
      <w:r w:rsidRPr="00833DF5">
        <w:rPr>
          <w:rFonts w:cstheme="minorHAnsi"/>
          <w:sz w:val="22"/>
          <w:lang w:val="nl-BE"/>
        </w:rPr>
        <w:t xml:space="preserve">In principe treedt het Verenigd Koninkrijk op 29 maart 2019 uit de Europese Unie (hierna: EU). De onderhandelingen over de scheiding gingen van start op 19 juni 2017. </w:t>
      </w:r>
    </w:p>
    <w:p w14:paraId="5282780F" w14:textId="77777777" w:rsidR="004C57A7" w:rsidRPr="00833DF5" w:rsidRDefault="004C57A7" w:rsidP="004C57A7">
      <w:pPr>
        <w:rPr>
          <w:rFonts w:cstheme="minorHAnsi"/>
          <w:sz w:val="22"/>
          <w:lang w:val="nl-BE"/>
        </w:rPr>
      </w:pPr>
      <w:r w:rsidRPr="00833DF5">
        <w:rPr>
          <w:rFonts w:cstheme="minorHAnsi"/>
          <w:sz w:val="22"/>
          <w:lang w:val="nl-BE"/>
        </w:rPr>
        <w:t>Momenteel ligt er een voorstel voor een terugtrekkingsakkoord op tafel om de scheiding tussen de EU en het VK ordelijk te regelen. Hierin staat onder andere het voorstel om een transitieperiode in te l</w:t>
      </w:r>
      <w:bookmarkStart w:id="0" w:name="_GoBack"/>
      <w:bookmarkEnd w:id="0"/>
      <w:r w:rsidRPr="00833DF5">
        <w:rPr>
          <w:rFonts w:cstheme="minorHAnsi"/>
          <w:sz w:val="22"/>
          <w:lang w:val="nl-BE"/>
        </w:rPr>
        <w:t xml:space="preserve">assen tot eind 2020. Tijdens deze transitieperiode zou dan op vlak van douane, alles blijven zoals dat vandaag het geval is. Er zijn dan geen douaneformaliteiten, douanecontroles of douanedocumenten vereist in de handel tussen de EU en het VK. </w:t>
      </w:r>
    </w:p>
    <w:p w14:paraId="7244B3AF" w14:textId="77777777" w:rsidR="004C57A7" w:rsidRPr="00833DF5" w:rsidRDefault="004C57A7" w:rsidP="004C57A7">
      <w:pPr>
        <w:rPr>
          <w:rFonts w:cstheme="minorHAnsi"/>
          <w:sz w:val="22"/>
          <w:lang w:val="nl-BE"/>
        </w:rPr>
      </w:pPr>
      <w:r w:rsidRPr="00833DF5">
        <w:rPr>
          <w:rFonts w:cstheme="minorHAnsi"/>
          <w:sz w:val="22"/>
          <w:lang w:val="nl-BE"/>
        </w:rPr>
        <w:t xml:space="preserve">Dit kan enkel maar het geval zijn wanneer dit terugtrekkingsakkoord door het Europees Parlement en het Parlement in het VK goedgekeurd wordt voor 29 maart 2019. Indien dit niet het geval is, komt er een ‘hard </w:t>
      </w:r>
      <w:proofErr w:type="spellStart"/>
      <w:r w:rsidRPr="00833DF5">
        <w:rPr>
          <w:rFonts w:cstheme="minorHAnsi"/>
          <w:sz w:val="22"/>
          <w:lang w:val="nl-BE"/>
        </w:rPr>
        <w:t>brexit</w:t>
      </w:r>
      <w:proofErr w:type="spellEnd"/>
      <w:r w:rsidRPr="00833DF5">
        <w:rPr>
          <w:rFonts w:cstheme="minorHAnsi"/>
          <w:sz w:val="22"/>
          <w:lang w:val="nl-BE"/>
        </w:rPr>
        <w:t xml:space="preserve">’ en zullen dan na 29 maart 2019 voor de handel tussen het EU en de VK douaneformaliteiten en documenten nodig zijn én worden controles door de douane mogelijk. </w:t>
      </w:r>
    </w:p>
    <w:p w14:paraId="50AE316A" w14:textId="77777777" w:rsidR="004C57A7" w:rsidRPr="00833DF5" w:rsidRDefault="004C57A7" w:rsidP="004C57A7">
      <w:pPr>
        <w:rPr>
          <w:rFonts w:cstheme="minorHAnsi"/>
          <w:sz w:val="22"/>
          <w:lang w:val="nl-BE"/>
        </w:rPr>
      </w:pPr>
      <w:r w:rsidRPr="00833DF5">
        <w:rPr>
          <w:rFonts w:cstheme="minorHAnsi"/>
          <w:sz w:val="22"/>
          <w:lang w:val="nl-BE"/>
        </w:rPr>
        <w:t xml:space="preserve">Vermits er op dit moment nog onduidelijkheid is met betrekking tot de timing en het al dan niet goedkeuren van het terugtrekkingsakkoord, moeten ondernemingen die handel drijven met het VK zich voorbereiden zodat er, bij een eventuele hard </w:t>
      </w:r>
      <w:proofErr w:type="spellStart"/>
      <w:r w:rsidRPr="00833DF5">
        <w:rPr>
          <w:rFonts w:cstheme="minorHAnsi"/>
          <w:sz w:val="22"/>
          <w:lang w:val="nl-BE"/>
        </w:rPr>
        <w:t>brexit</w:t>
      </w:r>
      <w:proofErr w:type="spellEnd"/>
      <w:r w:rsidRPr="00833DF5">
        <w:rPr>
          <w:rFonts w:cstheme="minorHAnsi"/>
          <w:sz w:val="22"/>
          <w:lang w:val="nl-BE"/>
        </w:rPr>
        <w:t>, zo weinig mogelijk verstoringen van de handelsstromen zijn.</w:t>
      </w:r>
    </w:p>
    <w:p w14:paraId="45AA9EA0" w14:textId="77777777" w:rsidR="004C57A7" w:rsidRPr="00833DF5" w:rsidRDefault="004C57A7" w:rsidP="004C57A7">
      <w:pPr>
        <w:rPr>
          <w:rFonts w:cstheme="minorHAnsi"/>
          <w:sz w:val="22"/>
          <w:lang w:val="nl-BE"/>
        </w:rPr>
      </w:pPr>
      <w:r w:rsidRPr="00833DF5">
        <w:rPr>
          <w:rFonts w:cstheme="minorHAnsi"/>
          <w:sz w:val="22"/>
          <w:lang w:val="nl-BE"/>
        </w:rPr>
        <w:t>Voor een groot aantal ondernemingen betekent het verlaten van de interne markt door de VK dat zij voor het eerst geconfronteerd zullen worden met douaneformaliteiten indien zij hun handel met het VK wensen verder te zetten.</w:t>
      </w:r>
    </w:p>
    <w:p w14:paraId="3D944847" w14:textId="77777777" w:rsidR="004C57A7" w:rsidRPr="00833DF5" w:rsidRDefault="004C57A7" w:rsidP="004C57A7">
      <w:pPr>
        <w:rPr>
          <w:rFonts w:cstheme="minorHAnsi"/>
          <w:sz w:val="22"/>
          <w:lang w:val="nl-BE"/>
        </w:rPr>
      </w:pPr>
      <w:r w:rsidRPr="00833DF5">
        <w:rPr>
          <w:rFonts w:cstheme="minorHAnsi"/>
          <w:sz w:val="22"/>
          <w:lang w:val="nl-BE"/>
        </w:rPr>
        <w:t xml:space="preserve">Om te kunnen voldoen aan de verplichtingen inzake douane, is het noodzakelijk dat deze ondernemingen beschikken over een </w:t>
      </w:r>
      <w:proofErr w:type="spellStart"/>
      <w:r w:rsidRPr="00833DF5">
        <w:rPr>
          <w:rFonts w:cstheme="minorHAnsi"/>
          <w:sz w:val="22"/>
          <w:lang w:val="nl-BE"/>
        </w:rPr>
        <w:t>eori</w:t>
      </w:r>
      <w:proofErr w:type="spellEnd"/>
      <w:r w:rsidRPr="00833DF5">
        <w:rPr>
          <w:rFonts w:cstheme="minorHAnsi"/>
          <w:sz w:val="22"/>
          <w:lang w:val="nl-BE"/>
        </w:rPr>
        <w:t xml:space="preserve">-nummer. </w:t>
      </w:r>
    </w:p>
    <w:p w14:paraId="7CA591B3" w14:textId="77777777" w:rsidR="004C57A7" w:rsidRPr="00833DF5" w:rsidRDefault="004C57A7" w:rsidP="004C57A7">
      <w:pPr>
        <w:rPr>
          <w:rFonts w:cstheme="minorHAnsi"/>
          <w:sz w:val="22"/>
          <w:lang w:val="nl-BE"/>
        </w:rPr>
      </w:pPr>
      <w:r w:rsidRPr="00833DF5">
        <w:rPr>
          <w:rFonts w:cstheme="minorHAnsi"/>
          <w:sz w:val="22"/>
          <w:lang w:val="nl-BE"/>
        </w:rPr>
        <w:t xml:space="preserve">De Europese Commissie legt marktdeelnemers die met de douane in aanraking komen de verplichting op om zich te identificeren aan de hand van een </w:t>
      </w:r>
      <w:proofErr w:type="spellStart"/>
      <w:r w:rsidRPr="00833DF5">
        <w:rPr>
          <w:rFonts w:cstheme="minorHAnsi"/>
          <w:sz w:val="22"/>
          <w:lang w:val="nl-BE"/>
        </w:rPr>
        <w:t>eori</w:t>
      </w:r>
      <w:proofErr w:type="spellEnd"/>
      <w:r w:rsidRPr="00833DF5">
        <w:rPr>
          <w:rFonts w:cstheme="minorHAnsi"/>
          <w:sz w:val="22"/>
          <w:lang w:val="nl-BE"/>
        </w:rPr>
        <w:t>-nummer (</w:t>
      </w:r>
      <w:proofErr w:type="spellStart"/>
      <w:r w:rsidRPr="00833DF5">
        <w:rPr>
          <w:rFonts w:cstheme="minorHAnsi"/>
          <w:b/>
          <w:bCs/>
          <w:sz w:val="22"/>
          <w:lang w:val="nl-BE"/>
        </w:rPr>
        <w:t>E</w:t>
      </w:r>
      <w:r w:rsidRPr="00833DF5">
        <w:rPr>
          <w:rFonts w:cstheme="minorHAnsi"/>
          <w:sz w:val="22"/>
          <w:lang w:val="nl-BE"/>
        </w:rPr>
        <w:t>conomic</w:t>
      </w:r>
      <w:proofErr w:type="spellEnd"/>
      <w:r w:rsidRPr="00833DF5">
        <w:rPr>
          <w:rFonts w:cstheme="minorHAnsi"/>
          <w:sz w:val="22"/>
          <w:lang w:val="nl-BE"/>
        </w:rPr>
        <w:t> </w:t>
      </w:r>
      <w:r w:rsidRPr="00833DF5">
        <w:rPr>
          <w:rFonts w:cstheme="minorHAnsi"/>
          <w:b/>
          <w:bCs/>
          <w:sz w:val="22"/>
          <w:lang w:val="nl-BE"/>
        </w:rPr>
        <w:t>O</w:t>
      </w:r>
      <w:r w:rsidRPr="00833DF5">
        <w:rPr>
          <w:rFonts w:cstheme="minorHAnsi"/>
          <w:sz w:val="22"/>
          <w:lang w:val="nl-BE"/>
        </w:rPr>
        <w:t>perator </w:t>
      </w:r>
      <w:proofErr w:type="spellStart"/>
      <w:r w:rsidRPr="00833DF5">
        <w:rPr>
          <w:rFonts w:cstheme="minorHAnsi"/>
          <w:b/>
          <w:bCs/>
          <w:sz w:val="22"/>
          <w:lang w:val="nl-BE"/>
        </w:rPr>
        <w:t>R</w:t>
      </w:r>
      <w:r w:rsidRPr="00833DF5">
        <w:rPr>
          <w:rFonts w:cstheme="minorHAnsi"/>
          <w:sz w:val="22"/>
          <w:lang w:val="nl-BE"/>
        </w:rPr>
        <w:t>egistration</w:t>
      </w:r>
      <w:proofErr w:type="spellEnd"/>
      <w:r w:rsidRPr="00833DF5">
        <w:rPr>
          <w:rFonts w:cstheme="minorHAnsi"/>
          <w:sz w:val="22"/>
          <w:lang w:val="nl-BE"/>
        </w:rPr>
        <w:t xml:space="preserve"> </w:t>
      </w:r>
      <w:proofErr w:type="spellStart"/>
      <w:r w:rsidRPr="00833DF5">
        <w:rPr>
          <w:rFonts w:cstheme="minorHAnsi"/>
          <w:sz w:val="22"/>
          <w:lang w:val="nl-BE"/>
        </w:rPr>
        <w:t>and</w:t>
      </w:r>
      <w:proofErr w:type="spellEnd"/>
      <w:r w:rsidRPr="00833DF5">
        <w:rPr>
          <w:rFonts w:cstheme="minorHAnsi"/>
          <w:sz w:val="22"/>
          <w:lang w:val="nl-BE"/>
        </w:rPr>
        <w:t> </w:t>
      </w:r>
      <w:proofErr w:type="spellStart"/>
      <w:r w:rsidRPr="00833DF5">
        <w:rPr>
          <w:rFonts w:cstheme="minorHAnsi"/>
          <w:b/>
          <w:bCs/>
          <w:sz w:val="22"/>
          <w:lang w:val="nl-BE"/>
        </w:rPr>
        <w:t>I</w:t>
      </w:r>
      <w:r w:rsidRPr="00833DF5">
        <w:rPr>
          <w:rFonts w:cstheme="minorHAnsi"/>
          <w:sz w:val="22"/>
          <w:lang w:val="nl-BE"/>
        </w:rPr>
        <w:t>dentification</w:t>
      </w:r>
      <w:proofErr w:type="spellEnd"/>
      <w:r w:rsidRPr="00833DF5">
        <w:rPr>
          <w:rFonts w:cstheme="minorHAnsi"/>
          <w:sz w:val="22"/>
          <w:lang w:val="nl-BE"/>
        </w:rPr>
        <w:t xml:space="preserve">). Deze marktdeelnemers dienen zich slechts in één enkele Lidstaat te laten registreren. Het </w:t>
      </w:r>
      <w:proofErr w:type="spellStart"/>
      <w:r w:rsidRPr="00833DF5">
        <w:rPr>
          <w:rFonts w:cstheme="minorHAnsi"/>
          <w:sz w:val="22"/>
          <w:lang w:val="nl-BE"/>
        </w:rPr>
        <w:t>eori</w:t>
      </w:r>
      <w:proofErr w:type="spellEnd"/>
      <w:r w:rsidRPr="00833DF5">
        <w:rPr>
          <w:rFonts w:cstheme="minorHAnsi"/>
          <w:sz w:val="22"/>
          <w:lang w:val="nl-BE"/>
        </w:rPr>
        <w:t>-nummer zal erkend worden door alle douaneautoriteiten van de EU.</w:t>
      </w:r>
    </w:p>
    <w:p w14:paraId="76D36BEC" w14:textId="77777777" w:rsidR="004C57A7" w:rsidRPr="00833DF5" w:rsidRDefault="004C57A7" w:rsidP="004C57A7">
      <w:pPr>
        <w:rPr>
          <w:rFonts w:cstheme="minorHAnsi"/>
          <w:sz w:val="22"/>
          <w:lang w:val="nl-BE"/>
        </w:rPr>
      </w:pPr>
      <w:r w:rsidRPr="00833DF5">
        <w:rPr>
          <w:rFonts w:cstheme="minorHAnsi"/>
          <w:sz w:val="22"/>
          <w:lang w:val="nl-BE"/>
        </w:rPr>
        <w:t>Dit nummer is noodzakelijk om een douaneaangifte te kunnen opstellen. Zonder douaneaangifte mogen de goederen niet geladen of gelost worden, en kan er dus geen uitvoer/invoer plaatsvinden.</w:t>
      </w:r>
    </w:p>
    <w:p w14:paraId="27E02C28" w14:textId="77777777" w:rsidR="004C57A7" w:rsidRPr="00833DF5" w:rsidRDefault="004C57A7" w:rsidP="004C57A7">
      <w:pPr>
        <w:rPr>
          <w:rFonts w:cstheme="minorHAnsi"/>
          <w:color w:val="353535"/>
          <w:sz w:val="22"/>
          <w:lang w:val="nl-BE"/>
        </w:rPr>
      </w:pPr>
      <w:r w:rsidRPr="00833DF5">
        <w:rPr>
          <w:rFonts w:cstheme="minorHAnsi"/>
          <w:sz w:val="22"/>
          <w:lang w:val="nl-BE"/>
        </w:rPr>
        <w:t xml:space="preserve">Een </w:t>
      </w:r>
      <w:proofErr w:type="spellStart"/>
      <w:r w:rsidRPr="00833DF5">
        <w:rPr>
          <w:rFonts w:cstheme="minorHAnsi"/>
          <w:sz w:val="22"/>
          <w:lang w:val="nl-BE"/>
        </w:rPr>
        <w:t>eori</w:t>
      </w:r>
      <w:proofErr w:type="spellEnd"/>
      <w:r w:rsidRPr="00833DF5">
        <w:rPr>
          <w:rFonts w:cstheme="minorHAnsi"/>
          <w:sz w:val="22"/>
          <w:lang w:val="nl-BE"/>
        </w:rPr>
        <w:t>-nummer kan vandaag</w:t>
      </w:r>
      <w:r w:rsidRPr="00833DF5">
        <w:rPr>
          <w:rFonts w:cstheme="minorHAnsi"/>
          <w:color w:val="353535"/>
          <w:sz w:val="22"/>
          <w:lang w:val="nl-BE"/>
        </w:rPr>
        <w:t xml:space="preserve"> reeds eenvoudig aangevraagd worden via de website van de Algemene Administratie van de Douane en Accijnzen (AAD&amp;A) via </w:t>
      </w:r>
      <w:hyperlink r:id="rId11" w:history="1">
        <w:r w:rsidRPr="00833DF5">
          <w:rPr>
            <w:rStyle w:val="Hyperlink"/>
            <w:rFonts w:cstheme="minorHAnsi"/>
            <w:sz w:val="22"/>
            <w:lang w:val="nl-BE"/>
          </w:rPr>
          <w:t>https://financien.belgium.be/nl/douane_accijnzen/ondernemingen</w:t>
        </w:r>
      </w:hyperlink>
      <w:r w:rsidRPr="00833DF5">
        <w:rPr>
          <w:rFonts w:cstheme="minorHAnsi"/>
          <w:color w:val="353535"/>
          <w:sz w:val="22"/>
          <w:lang w:val="nl-BE"/>
        </w:rPr>
        <w:t xml:space="preserve"> en dan verder klikken op ‘Financiën + EORI’. </w:t>
      </w:r>
      <w:r w:rsidRPr="00833DF5">
        <w:rPr>
          <w:rFonts w:cstheme="minorHAnsi"/>
          <w:b/>
          <w:color w:val="353535"/>
          <w:sz w:val="22"/>
          <w:lang w:val="nl-BE"/>
        </w:rPr>
        <w:t xml:space="preserve">De AAD&amp;A raadt aan om dit zo snel mogelijk te doen, om onze diensten in staat te stellen deze aanvragen tijdig te kunnen verwerken, vóór een eventuele hard </w:t>
      </w:r>
      <w:proofErr w:type="spellStart"/>
      <w:r w:rsidRPr="00833DF5">
        <w:rPr>
          <w:rFonts w:cstheme="minorHAnsi"/>
          <w:b/>
          <w:color w:val="353535"/>
          <w:sz w:val="22"/>
          <w:lang w:val="nl-BE"/>
        </w:rPr>
        <w:t>brexit</w:t>
      </w:r>
      <w:proofErr w:type="spellEnd"/>
      <w:r w:rsidRPr="00833DF5">
        <w:rPr>
          <w:rFonts w:cstheme="minorHAnsi"/>
          <w:b/>
          <w:color w:val="353535"/>
          <w:sz w:val="22"/>
          <w:lang w:val="nl-BE"/>
        </w:rPr>
        <w:t xml:space="preserve"> eind maart. </w:t>
      </w:r>
    </w:p>
    <w:p w14:paraId="5E0AB1E7" w14:textId="77777777" w:rsidR="004C57A7" w:rsidRDefault="004C57A7" w:rsidP="004C57A7">
      <w:pPr>
        <w:jc w:val="left"/>
        <w:rPr>
          <w:rFonts w:asciiTheme="minorHAnsi" w:eastAsia="Times New Roman" w:hAnsiTheme="minorHAnsi" w:cstheme="minorHAnsi"/>
          <w:color w:val="353535"/>
          <w:sz w:val="22"/>
          <w:lang w:val="nl-BE" w:eastAsia="nl-BE"/>
        </w:rPr>
      </w:pPr>
      <w:r w:rsidRPr="004C57A7">
        <w:rPr>
          <w:rFonts w:asciiTheme="minorHAnsi" w:hAnsiTheme="minorHAnsi" w:cstheme="minorHAnsi"/>
          <w:color w:val="353535"/>
          <w:sz w:val="22"/>
          <w:lang w:val="nl-BE"/>
        </w:rPr>
        <w:br w:type="page"/>
      </w:r>
    </w:p>
    <w:p w14:paraId="5B57CDAC" w14:textId="77777777" w:rsidR="004C57A7" w:rsidRDefault="004C57A7" w:rsidP="004C57A7">
      <w:pPr>
        <w:pStyle w:val="Normaalweb"/>
        <w:shd w:val="clear" w:color="auto" w:fill="FFFFFF"/>
        <w:spacing w:after="160" w:line="259" w:lineRule="auto"/>
        <w:jc w:val="both"/>
        <w:rPr>
          <w:rFonts w:asciiTheme="minorHAnsi" w:hAnsiTheme="minorHAnsi" w:cstheme="minorHAnsi"/>
          <w:color w:val="353535"/>
          <w:sz w:val="22"/>
          <w:szCs w:val="22"/>
        </w:rPr>
      </w:pPr>
      <w:r w:rsidRPr="00833DF5">
        <w:rPr>
          <w:rFonts w:asciiTheme="minorHAnsi" w:hAnsiTheme="minorHAnsi" w:cstheme="minorHAnsi"/>
          <w:color w:val="353535"/>
          <w:sz w:val="22"/>
          <w:szCs w:val="22"/>
        </w:rPr>
        <w:lastRenderedPageBreak/>
        <w:t>Ondernemingen die nog geen ervaring hebben met douaneformaliteiten en het opstellen van douaneaangiften, kunnen zich laten bijstaan door een douanevertegenwoordiger. De douanevertegenwoordiger is een natuurlijk persoon of rechtspersoon die: </w:t>
      </w:r>
    </w:p>
    <w:p w14:paraId="527A28C2" w14:textId="77777777" w:rsidR="004C57A7" w:rsidRPr="00833DF5" w:rsidRDefault="004C57A7" w:rsidP="004C57A7">
      <w:pPr>
        <w:numPr>
          <w:ilvl w:val="0"/>
          <w:numId w:val="1"/>
        </w:numPr>
        <w:shd w:val="clear" w:color="auto" w:fill="FFFFFF"/>
        <w:spacing w:before="100" w:beforeAutospacing="1"/>
        <w:rPr>
          <w:rFonts w:eastAsia="Times New Roman" w:cstheme="minorHAnsi"/>
          <w:color w:val="353535"/>
          <w:sz w:val="22"/>
          <w:lang w:val="nl-BE" w:eastAsia="nl-BE"/>
        </w:rPr>
      </w:pPr>
      <w:r w:rsidRPr="00833DF5">
        <w:rPr>
          <w:rFonts w:eastAsia="Times New Roman" w:cstheme="minorHAnsi"/>
          <w:color w:val="353535"/>
          <w:sz w:val="22"/>
          <w:lang w:val="nl-BE" w:eastAsia="nl-BE"/>
        </w:rPr>
        <w:t>beroepsmatig de douaneformaliteiten vervult bij invoer, uitvoer en doorvoer,  </w:t>
      </w:r>
    </w:p>
    <w:p w14:paraId="337A7C2F" w14:textId="77777777" w:rsidR="004C57A7" w:rsidRPr="00833DF5" w:rsidRDefault="004C57A7" w:rsidP="004C57A7">
      <w:pPr>
        <w:numPr>
          <w:ilvl w:val="0"/>
          <w:numId w:val="1"/>
        </w:numPr>
        <w:shd w:val="clear" w:color="auto" w:fill="FFFFFF"/>
        <w:spacing w:before="100" w:beforeAutospacing="1"/>
        <w:rPr>
          <w:rFonts w:eastAsia="Times New Roman" w:cstheme="minorHAnsi"/>
          <w:color w:val="353535"/>
          <w:sz w:val="22"/>
          <w:lang w:val="nl-BE" w:eastAsia="nl-BE"/>
        </w:rPr>
      </w:pPr>
      <w:r w:rsidRPr="00833DF5">
        <w:rPr>
          <w:rFonts w:eastAsia="Times New Roman" w:cstheme="minorHAnsi"/>
          <w:color w:val="353535"/>
          <w:sz w:val="22"/>
          <w:lang w:val="nl-BE" w:eastAsia="nl-BE"/>
        </w:rPr>
        <w:t>in zijn naam of in naam van een opdrachtgever, maar voor rekening van een opdrachtgever en  </w:t>
      </w:r>
    </w:p>
    <w:p w14:paraId="7CFAEB84" w14:textId="77777777" w:rsidR="004C57A7" w:rsidRPr="00833DF5" w:rsidRDefault="004C57A7" w:rsidP="004C57A7">
      <w:pPr>
        <w:numPr>
          <w:ilvl w:val="0"/>
          <w:numId w:val="1"/>
        </w:numPr>
        <w:shd w:val="clear" w:color="auto" w:fill="FFFFFF"/>
        <w:spacing w:before="100" w:beforeAutospacing="1"/>
        <w:rPr>
          <w:rFonts w:eastAsia="Times New Roman" w:cstheme="minorHAnsi"/>
          <w:color w:val="353535"/>
          <w:sz w:val="22"/>
          <w:lang w:val="nl-BE" w:eastAsia="nl-BE"/>
        </w:rPr>
      </w:pPr>
      <w:r w:rsidRPr="00833DF5">
        <w:rPr>
          <w:rFonts w:eastAsia="Times New Roman" w:cstheme="minorHAnsi"/>
          <w:color w:val="353535"/>
          <w:sz w:val="22"/>
          <w:lang w:val="nl-BE" w:eastAsia="nl-BE"/>
        </w:rPr>
        <w:t>die erkend is door de Algemene Administratie van de Douane en Accijnzen. </w:t>
      </w:r>
    </w:p>
    <w:p w14:paraId="412A1BFE" w14:textId="77777777" w:rsidR="004C57A7" w:rsidRPr="00833DF5" w:rsidRDefault="004C57A7" w:rsidP="004C57A7">
      <w:pPr>
        <w:shd w:val="clear" w:color="auto" w:fill="FFFFFF"/>
        <w:spacing w:before="100" w:beforeAutospacing="1"/>
        <w:rPr>
          <w:rFonts w:eastAsia="Times New Roman" w:cstheme="minorHAnsi"/>
          <w:color w:val="353535"/>
          <w:sz w:val="22"/>
          <w:lang w:val="nl-BE" w:eastAsia="nl-BE"/>
        </w:rPr>
      </w:pPr>
      <w:r w:rsidRPr="00833DF5">
        <w:rPr>
          <w:rFonts w:eastAsia="Times New Roman" w:cstheme="minorHAnsi"/>
          <w:color w:val="353535"/>
          <w:sz w:val="22"/>
          <w:lang w:val="nl-BE" w:eastAsia="nl-BE"/>
        </w:rPr>
        <w:t>Een lijst van erkende douanevertegenwoordigers is via de eerdergenoemde website terug te vinden, en dan verder klikken op ‘DOUANEVERTEGENWOORDIGER’.</w:t>
      </w:r>
    </w:p>
    <w:p w14:paraId="0780AEA0" w14:textId="77777777" w:rsidR="004C57A7" w:rsidRPr="00833DF5" w:rsidRDefault="004C57A7" w:rsidP="004C57A7">
      <w:pPr>
        <w:shd w:val="clear" w:color="auto" w:fill="FFFFFF"/>
        <w:rPr>
          <w:rFonts w:eastAsia="Times New Roman" w:cstheme="minorHAnsi"/>
          <w:color w:val="353535"/>
          <w:sz w:val="22"/>
          <w:lang w:val="nl-BE" w:eastAsia="nl-BE"/>
        </w:rPr>
      </w:pPr>
      <w:r w:rsidRPr="00833DF5">
        <w:rPr>
          <w:rFonts w:eastAsia="Times New Roman" w:cstheme="minorHAnsi"/>
          <w:color w:val="353535"/>
          <w:sz w:val="22"/>
          <w:lang w:val="nl-BE" w:eastAsia="nl-BE"/>
        </w:rPr>
        <w:t xml:space="preserve">Voor verdere vragen rond douane en Brexit, raadpleeg onze website </w:t>
      </w:r>
      <w:hyperlink r:id="rId12" w:history="1">
        <w:r w:rsidRPr="00833DF5">
          <w:rPr>
            <w:rStyle w:val="Hyperlink"/>
            <w:rFonts w:eastAsia="Times New Roman" w:cstheme="minorHAnsi"/>
            <w:sz w:val="22"/>
            <w:lang w:val="nl-BE" w:eastAsia="nl-BE"/>
          </w:rPr>
          <w:t>https://financien.belgium.be/nl/douane_accijnzen/ondernemingen/brexit</w:t>
        </w:r>
      </w:hyperlink>
      <w:r w:rsidRPr="00833DF5">
        <w:rPr>
          <w:rFonts w:eastAsia="Times New Roman" w:cstheme="minorHAnsi"/>
          <w:color w:val="353535"/>
          <w:sz w:val="22"/>
          <w:lang w:val="nl-BE" w:eastAsia="nl-BE"/>
        </w:rPr>
        <w:t xml:space="preserve"> of contacteer de vermelde lokale </w:t>
      </w:r>
      <w:proofErr w:type="spellStart"/>
      <w:r w:rsidRPr="00833DF5">
        <w:rPr>
          <w:rFonts w:eastAsia="Times New Roman" w:cstheme="minorHAnsi"/>
          <w:color w:val="353535"/>
          <w:sz w:val="22"/>
          <w:lang w:val="nl-BE" w:eastAsia="nl-BE"/>
        </w:rPr>
        <w:t>brexit</w:t>
      </w:r>
      <w:proofErr w:type="spellEnd"/>
      <w:r w:rsidRPr="00833DF5">
        <w:rPr>
          <w:rFonts w:eastAsia="Times New Roman" w:cstheme="minorHAnsi"/>
          <w:color w:val="353535"/>
          <w:sz w:val="22"/>
          <w:lang w:val="nl-BE" w:eastAsia="nl-BE"/>
        </w:rPr>
        <w:t xml:space="preserve"> coördinatoren.  </w:t>
      </w:r>
    </w:p>
    <w:p w14:paraId="53CE13F8" w14:textId="5BC99AB4" w:rsidR="00BF7161" w:rsidRPr="003F381E" w:rsidRDefault="00BF7161" w:rsidP="00753F8C">
      <w:pPr>
        <w:jc w:val="left"/>
        <w:rPr>
          <w:rFonts w:eastAsiaTheme="majorEastAsia" w:cstheme="majorBidi"/>
          <w:color w:val="2F2A85" w:themeColor="accent1"/>
          <w:sz w:val="22"/>
          <w:lang w:val="nl-BE"/>
        </w:rPr>
      </w:pPr>
    </w:p>
    <w:sectPr w:rsidR="00BF7161" w:rsidRPr="003F381E" w:rsidSect="003C4131">
      <w:footerReference w:type="default" r:id="rId13"/>
      <w:headerReference w:type="first" r:id="rId14"/>
      <w:footerReference w:type="first" r:id="rId15"/>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E8F79" w14:textId="77777777" w:rsidR="00DE236D" w:rsidRDefault="00DE236D" w:rsidP="0077775E">
      <w:pPr>
        <w:spacing w:after="0" w:line="240" w:lineRule="auto"/>
      </w:pPr>
      <w:r>
        <w:separator/>
      </w:r>
    </w:p>
  </w:endnote>
  <w:endnote w:type="continuationSeparator" w:id="0">
    <w:p w14:paraId="3981AA44" w14:textId="77777777" w:rsidR="00DE236D" w:rsidRDefault="00DE236D" w:rsidP="0077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tillium Lt">
    <w:panose1 w:val="00000300000000000000"/>
    <w:charset w:val="00"/>
    <w:family w:val="auto"/>
    <w:pitch w:val="variable"/>
    <w:sig w:usb0="00000007" w:usb1="00000001" w:usb2="00000000" w:usb3="00000000" w:csb0="00000093" w:csb1="00000000"/>
  </w:font>
  <w:font w:name="Titillium-ThinItalic">
    <w:altName w:val="Titill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B82BF" w14:textId="5DE89083" w:rsidR="0077775E" w:rsidRPr="00E052AE" w:rsidRDefault="00235EBF" w:rsidP="00235EBF">
    <w:pPr>
      <w:pStyle w:val="Voettekst"/>
      <w:tabs>
        <w:tab w:val="clear" w:pos="4536"/>
        <w:tab w:val="clear" w:pos="9072"/>
        <w:tab w:val="left" w:pos="6431"/>
        <w:tab w:val="right" w:pos="8422"/>
      </w:tabs>
      <w:rPr>
        <w:lang w:val="nl-BE"/>
      </w:rPr>
    </w:pPr>
    <w:r>
      <w:rPr>
        <w:noProof/>
      </w:rPr>
      <mc:AlternateContent>
        <mc:Choice Requires="wps">
          <w:drawing>
            <wp:anchor distT="45720" distB="45720" distL="114300" distR="114300" simplePos="0" relativeHeight="251663360" behindDoc="0" locked="0" layoutInCell="1" allowOverlap="1" wp14:anchorId="355DF779" wp14:editId="00E5F581">
              <wp:simplePos x="0" y="0"/>
              <wp:positionH relativeFrom="leftMargin">
                <wp:posOffset>305435</wp:posOffset>
              </wp:positionH>
              <wp:positionV relativeFrom="paragraph">
                <wp:posOffset>-226695</wp:posOffset>
              </wp:positionV>
              <wp:extent cx="403860" cy="22860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28600"/>
                      </a:xfrm>
                      <a:prstGeom prst="rect">
                        <a:avLst/>
                      </a:prstGeom>
                      <a:noFill/>
                      <a:ln w="9525">
                        <a:noFill/>
                        <a:miter lim="800000"/>
                        <a:headEnd/>
                        <a:tailEnd/>
                      </a:ln>
                    </wps:spPr>
                    <wps:txbx>
                      <w:txbxContent>
                        <w:p w14:paraId="12B431A1" w14:textId="21EBDB10" w:rsidR="001130FC" w:rsidRPr="001130FC" w:rsidRDefault="001130FC" w:rsidP="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F34DE4">
                            <w:rPr>
                              <w:noProof/>
                              <w:sz w:val="16"/>
                              <w:szCs w:val="16"/>
                            </w:rPr>
                            <w:t>2</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F34DE4">
                            <w:rPr>
                              <w:noProof/>
                              <w:sz w:val="16"/>
                              <w:szCs w:val="16"/>
                            </w:rPr>
                            <w:t>2</w:t>
                          </w:r>
                          <w:r w:rsidRPr="001130FC">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DF779" id="_x0000_t202" coordsize="21600,21600" o:spt="202" path="m,l,21600r21600,l21600,xe">
              <v:stroke joinstyle="miter"/>
              <v:path gradientshapeok="t" o:connecttype="rect"/>
            </v:shapetype>
            <v:shape id="Zone de texte 2" o:spid="_x0000_s1026" type="#_x0000_t202" style="position:absolute;left:0;text-align:left;margin-left:24.05pt;margin-top:-17.85pt;width:31.8pt;height:18pt;z-index:25166336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" filled="f" stroked="f">
              <v:textbox>
                <w:txbxContent>
                  <w:p w14:paraId="12B431A1" w14:textId="21EBDB10" w:rsidR="001130FC" w:rsidRPr="001130FC" w:rsidRDefault="001130FC" w:rsidP="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F34DE4">
                      <w:rPr>
                        <w:noProof/>
                        <w:sz w:val="16"/>
                        <w:szCs w:val="16"/>
                      </w:rPr>
                      <w:t>2</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F34DE4">
                      <w:rPr>
                        <w:noProof/>
                        <w:sz w:val="16"/>
                        <w:szCs w:val="16"/>
                      </w:rPr>
                      <w:t>2</w:t>
                    </w:r>
                    <w:r w:rsidRPr="001130FC">
                      <w:rPr>
                        <w:sz w:val="16"/>
                        <w:szCs w:val="16"/>
                      </w:rPr>
                      <w:fldChar w:fldCharType="end"/>
                    </w:r>
                  </w:p>
                </w:txbxContent>
              </v:textbox>
              <w10:wrap type="square" anchorx="margin"/>
            </v:shape>
          </w:pict>
        </mc:Fallback>
      </mc:AlternateContent>
    </w:r>
    <w:r w:rsidR="00E052AE">
      <w:rPr>
        <w:rFonts w:ascii="Titillium-ThinItalic" w:hAnsi="Titillium-ThinItalic" w:cs="Titillium-ThinItalic"/>
        <w:i/>
        <w:iCs/>
        <w:color w:val="70706F"/>
        <w:sz w:val="16"/>
        <w:szCs w:val="16"/>
        <w:lang w:val="nl-BE"/>
      </w:rPr>
      <w:t>Disclaimer: dit document is een samenvatting voor informatieve doeleinden. Alleen het Douanewetboek van de Unie wordt als authentiek beschouwd.</w:t>
    </w:r>
    <w:r w:rsidR="0050319A">
      <w:rPr>
        <w:noProof/>
      </w:rPr>
      <w:drawing>
        <wp:anchor distT="0" distB="0" distL="114300" distR="114300" simplePos="0" relativeHeight="251659264" behindDoc="1" locked="0" layoutInCell="1" allowOverlap="1" wp14:anchorId="1C0DF054" wp14:editId="23FC35E4">
          <wp:simplePos x="0" y="0"/>
          <wp:positionH relativeFrom="column">
            <wp:posOffset>-899795</wp:posOffset>
          </wp:positionH>
          <wp:positionV relativeFrom="margin">
            <wp:posOffset>8931354</wp:posOffset>
          </wp:positionV>
          <wp:extent cx="7556529" cy="862297"/>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NCourrierA4_footer-000_2.png"/>
                  <pic:cNvPicPr/>
                </pic:nvPicPr>
                <pic:blipFill>
                  <a:blip r:embed="rId1">
                    <a:extLst>
                      <a:ext uri="{28A0092B-C50C-407E-A947-70E740481C1C}">
                        <a14:useLocalDpi xmlns:a14="http://schemas.microsoft.com/office/drawing/2010/main" val="0"/>
                      </a:ext>
                    </a:extLst>
                  </a:blip>
                  <a:stretch>
                    <a:fillRect/>
                  </a:stretch>
                </pic:blipFill>
                <pic:spPr>
                  <a:xfrm>
                    <a:off x="0" y="0"/>
                    <a:ext cx="7556529" cy="862297"/>
                  </a:xfrm>
                  <a:prstGeom prst="rect">
                    <a:avLst/>
                  </a:prstGeom>
                </pic:spPr>
              </pic:pic>
            </a:graphicData>
          </a:graphic>
          <wp14:sizeRelH relativeFrom="page">
            <wp14:pctWidth>0</wp14:pctWidth>
          </wp14:sizeRelH>
          <wp14:sizeRelV relativeFrom="page">
            <wp14:pctHeight>0</wp14:pctHeight>
          </wp14:sizeRelV>
        </wp:anchor>
      </w:drawing>
    </w:r>
    <w:r w:rsidR="00755B16" w:rsidRPr="00E052AE">
      <w:rPr>
        <w:lang w:val="nl-BE"/>
      </w:rPr>
      <w:tab/>
    </w:r>
    <w:r w:rsidR="001D7B95" w:rsidRPr="00E052AE">
      <w:rPr>
        <w:lang w:val="nl-B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79D4" w14:textId="6A9B9F04" w:rsidR="001130FC" w:rsidRPr="00235EBF" w:rsidRDefault="00235EBF">
    <w:pPr>
      <w:pStyle w:val="Voettekst"/>
      <w:rPr>
        <w:lang w:val="nl-BE"/>
      </w:rPr>
    </w:pPr>
    <w:r>
      <w:rPr>
        <w:noProof/>
      </w:rPr>
      <mc:AlternateContent>
        <mc:Choice Requires="wps">
          <w:drawing>
            <wp:anchor distT="45720" distB="45720" distL="114300" distR="114300" simplePos="0" relativeHeight="251661312" behindDoc="0" locked="0" layoutInCell="1" allowOverlap="1" wp14:anchorId="5F9120E0" wp14:editId="74D475A0">
              <wp:simplePos x="0" y="0"/>
              <wp:positionH relativeFrom="column">
                <wp:posOffset>-387985</wp:posOffset>
              </wp:positionH>
              <wp:positionV relativeFrom="paragraph">
                <wp:posOffset>-196850</wp:posOffset>
              </wp:positionV>
              <wp:extent cx="504190" cy="3130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13055"/>
                      </a:xfrm>
                      <a:prstGeom prst="rect">
                        <a:avLst/>
                      </a:prstGeom>
                      <a:noFill/>
                      <a:ln w="9525">
                        <a:noFill/>
                        <a:miter lim="800000"/>
                        <a:headEnd/>
                        <a:tailEnd/>
                      </a:ln>
                    </wps:spPr>
                    <wps:txbx>
                      <w:txbxContent>
                        <w:p w14:paraId="3CF9C2A2" w14:textId="7AB0DAE7" w:rsidR="001130FC" w:rsidRPr="004C57A7" w:rsidRDefault="001130FC">
                          <w:pPr>
                            <w:rPr>
                              <w:sz w:val="16"/>
                              <w:szCs w:val="16"/>
                              <w:lang w:val="nl-BE"/>
                            </w:rPr>
                          </w:pPr>
                          <w:r w:rsidRPr="001130FC">
                            <w:rPr>
                              <w:sz w:val="16"/>
                              <w:szCs w:val="16"/>
                            </w:rPr>
                            <w:fldChar w:fldCharType="begin"/>
                          </w:r>
                          <w:r w:rsidRPr="004C57A7">
                            <w:rPr>
                              <w:sz w:val="16"/>
                              <w:szCs w:val="16"/>
                              <w:lang w:val="nl-BE"/>
                            </w:rPr>
                            <w:instrText xml:space="preserve"> PAGE  \* Arabic  \* MERGEFORMAT </w:instrText>
                          </w:r>
                          <w:r w:rsidRPr="001130FC">
                            <w:rPr>
                              <w:sz w:val="16"/>
                              <w:szCs w:val="16"/>
                            </w:rPr>
                            <w:fldChar w:fldCharType="separate"/>
                          </w:r>
                          <w:r w:rsidR="00F34DE4" w:rsidRPr="004C57A7">
                            <w:rPr>
                              <w:noProof/>
                              <w:sz w:val="16"/>
                              <w:szCs w:val="16"/>
                              <w:lang w:val="nl-BE"/>
                            </w:rPr>
                            <w:t>1</w:t>
                          </w:r>
                          <w:r w:rsidRPr="001130FC">
                            <w:rPr>
                              <w:sz w:val="16"/>
                              <w:szCs w:val="16"/>
                            </w:rPr>
                            <w:fldChar w:fldCharType="end"/>
                          </w:r>
                          <w:r w:rsidRPr="004C57A7">
                            <w:rPr>
                              <w:sz w:val="16"/>
                              <w:szCs w:val="16"/>
                              <w:lang w:val="nl-BE"/>
                            </w:rPr>
                            <w:t>/</w:t>
                          </w:r>
                          <w:r w:rsidRPr="001130FC">
                            <w:rPr>
                              <w:sz w:val="16"/>
                              <w:szCs w:val="16"/>
                            </w:rPr>
                            <w:fldChar w:fldCharType="begin"/>
                          </w:r>
                          <w:r w:rsidRPr="004C57A7">
                            <w:rPr>
                              <w:sz w:val="16"/>
                              <w:szCs w:val="16"/>
                              <w:lang w:val="nl-BE"/>
                            </w:rPr>
                            <w:instrText xml:space="preserve"> NUMPAGES   \* MERGEFORMAT </w:instrText>
                          </w:r>
                          <w:r w:rsidRPr="001130FC">
                            <w:rPr>
                              <w:sz w:val="16"/>
                              <w:szCs w:val="16"/>
                            </w:rPr>
                            <w:fldChar w:fldCharType="separate"/>
                          </w:r>
                          <w:r w:rsidR="00F34DE4" w:rsidRPr="004C57A7">
                            <w:rPr>
                              <w:noProof/>
                              <w:sz w:val="16"/>
                              <w:szCs w:val="16"/>
                              <w:lang w:val="nl-BE"/>
                            </w:rPr>
                            <w:t>1</w:t>
                          </w:r>
                          <w:r w:rsidRPr="001130FC">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120E0" id="_x0000_t202" coordsize="21600,21600" o:spt="202" path="m,l,21600r21600,l21600,xe">
              <v:stroke joinstyle="miter"/>
              <v:path gradientshapeok="t" o:connecttype="rect"/>
            </v:shapetype>
            <v:shape id="_x0000_s1027" type="#_x0000_t202" style="position:absolute;left:0;text-align:left;margin-left:-30.55pt;margin-top:-15.5pt;width:39.7pt;height:2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" filled="f" stroked="f">
              <v:textbox>
                <w:txbxContent>
                  <w:p w14:paraId="3CF9C2A2" w14:textId="7AB0DAE7" w:rsidR="001130FC" w:rsidRPr="004C57A7" w:rsidRDefault="001130FC">
                    <w:pPr>
                      <w:rPr>
                        <w:sz w:val="16"/>
                        <w:szCs w:val="16"/>
                        <w:lang w:val="nl-BE"/>
                      </w:rPr>
                    </w:pPr>
                    <w:r w:rsidRPr="001130FC">
                      <w:rPr>
                        <w:sz w:val="16"/>
                        <w:szCs w:val="16"/>
                      </w:rPr>
                      <w:fldChar w:fldCharType="begin"/>
                    </w:r>
                    <w:r w:rsidRPr="004C57A7">
                      <w:rPr>
                        <w:sz w:val="16"/>
                        <w:szCs w:val="16"/>
                        <w:lang w:val="nl-BE"/>
                      </w:rPr>
                      <w:instrText xml:space="preserve"> PAGE  \* Arabic  \* MERGEFORMAT </w:instrText>
                    </w:r>
                    <w:r w:rsidRPr="001130FC">
                      <w:rPr>
                        <w:sz w:val="16"/>
                        <w:szCs w:val="16"/>
                      </w:rPr>
                      <w:fldChar w:fldCharType="separate"/>
                    </w:r>
                    <w:r w:rsidR="00F34DE4" w:rsidRPr="004C57A7">
                      <w:rPr>
                        <w:noProof/>
                        <w:sz w:val="16"/>
                        <w:szCs w:val="16"/>
                        <w:lang w:val="nl-BE"/>
                      </w:rPr>
                      <w:t>1</w:t>
                    </w:r>
                    <w:r w:rsidRPr="001130FC">
                      <w:rPr>
                        <w:sz w:val="16"/>
                        <w:szCs w:val="16"/>
                      </w:rPr>
                      <w:fldChar w:fldCharType="end"/>
                    </w:r>
                    <w:r w:rsidRPr="004C57A7">
                      <w:rPr>
                        <w:sz w:val="16"/>
                        <w:szCs w:val="16"/>
                        <w:lang w:val="nl-BE"/>
                      </w:rPr>
                      <w:t>/</w:t>
                    </w:r>
                    <w:r w:rsidRPr="001130FC">
                      <w:rPr>
                        <w:sz w:val="16"/>
                        <w:szCs w:val="16"/>
                      </w:rPr>
                      <w:fldChar w:fldCharType="begin"/>
                    </w:r>
                    <w:r w:rsidRPr="004C57A7">
                      <w:rPr>
                        <w:sz w:val="16"/>
                        <w:szCs w:val="16"/>
                        <w:lang w:val="nl-BE"/>
                      </w:rPr>
                      <w:instrText xml:space="preserve"> NUMPAGES   \* MERGEFORMAT </w:instrText>
                    </w:r>
                    <w:r w:rsidRPr="001130FC">
                      <w:rPr>
                        <w:sz w:val="16"/>
                        <w:szCs w:val="16"/>
                      </w:rPr>
                      <w:fldChar w:fldCharType="separate"/>
                    </w:r>
                    <w:r w:rsidR="00F34DE4" w:rsidRPr="004C57A7">
                      <w:rPr>
                        <w:noProof/>
                        <w:sz w:val="16"/>
                        <w:szCs w:val="16"/>
                        <w:lang w:val="nl-BE"/>
                      </w:rPr>
                      <w:t>1</w:t>
                    </w:r>
                    <w:r w:rsidRPr="001130FC">
                      <w:rPr>
                        <w:sz w:val="16"/>
                        <w:szCs w:val="16"/>
                      </w:rPr>
                      <w:fldChar w:fldCharType="end"/>
                    </w:r>
                  </w:p>
                </w:txbxContent>
              </v:textbox>
              <w10:wrap type="square"/>
            </v:shape>
          </w:pict>
        </mc:Fallback>
      </mc:AlternateContent>
    </w:r>
    <w:r w:rsidR="00E052AE">
      <w:rPr>
        <w:rFonts w:ascii="Titillium-ThinItalic" w:hAnsi="Titillium-ThinItalic" w:cs="Titillium-ThinItalic"/>
        <w:i/>
        <w:iCs/>
        <w:color w:val="70706F"/>
        <w:sz w:val="16"/>
        <w:szCs w:val="16"/>
        <w:lang w:val="nl-BE"/>
      </w:rPr>
      <w:t>Disclaimer: dit document is een samenvatting voor informatieve doeleinden. Alleen het Douanewetboek van de Unie wordt als authentiek beschouwd.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F2117" w14:textId="77777777" w:rsidR="00DE236D" w:rsidRDefault="00DE236D" w:rsidP="0077775E">
      <w:pPr>
        <w:spacing w:after="0" w:line="240" w:lineRule="auto"/>
      </w:pPr>
      <w:r>
        <w:separator/>
      </w:r>
    </w:p>
  </w:footnote>
  <w:footnote w:type="continuationSeparator" w:id="0">
    <w:p w14:paraId="516C46DE" w14:textId="77777777" w:rsidR="00DE236D" w:rsidRDefault="00DE236D" w:rsidP="0077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42A8" w14:textId="5186E93E" w:rsidR="003C4131" w:rsidRDefault="003C4131" w:rsidP="008E353C">
    <w:pPr>
      <w:pStyle w:val="Koptekst"/>
      <w:tabs>
        <w:tab w:val="clear" w:pos="4536"/>
        <w:tab w:val="clear" w:pos="9072"/>
        <w:tab w:val="left" w:pos="5656"/>
      </w:tabs>
      <w:rPr>
        <w:noProof/>
      </w:rPr>
    </w:pPr>
    <w:r>
      <w:rPr>
        <w:noProof/>
      </w:rPr>
      <w:drawing>
        <wp:anchor distT="0" distB="0" distL="114300" distR="114300" simplePos="0" relativeHeight="251658240" behindDoc="1" locked="0" layoutInCell="1" allowOverlap="1" wp14:anchorId="15067AB3" wp14:editId="41A8007F">
          <wp:simplePos x="0" y="0"/>
          <wp:positionH relativeFrom="page">
            <wp:align>left</wp:align>
          </wp:positionH>
          <wp:positionV relativeFrom="page">
            <wp:align>top</wp:align>
          </wp:positionV>
          <wp:extent cx="7559706" cy="10693326"/>
          <wp:effectExtent l="0" t="0" r="3175" b="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coverreport_000-FR.png"/>
                  <pic:cNvPicPr/>
                </pic:nvPicPr>
                <pic:blipFill>
                  <a:blip r:embed="rId1">
                    <a:extLst>
                      <a:ext uri="{28A0092B-C50C-407E-A947-70E740481C1C}">
                        <a14:useLocalDpi xmlns:a14="http://schemas.microsoft.com/office/drawing/2010/main" val="0"/>
                      </a:ext>
                    </a:extLst>
                  </a:blip>
                  <a:stretch>
                    <a:fillRect/>
                  </a:stretch>
                </pic:blipFill>
                <pic:spPr>
                  <a:xfrm>
                    <a:off x="0" y="0"/>
                    <a:ext cx="7559706" cy="10693326"/>
                  </a:xfrm>
                  <a:prstGeom prst="rect">
                    <a:avLst/>
                  </a:prstGeom>
                </pic:spPr>
              </pic:pic>
            </a:graphicData>
          </a:graphic>
          <wp14:sizeRelH relativeFrom="page">
            <wp14:pctWidth>0</wp14:pctWidth>
          </wp14:sizeRelH>
          <wp14:sizeRelV relativeFrom="page">
            <wp14:pctHeight>0</wp14:pctHeight>
          </wp14:sizeRelV>
        </wp:anchor>
      </w:drawing>
    </w:r>
    <w:r w:rsidR="008E353C">
      <w:rPr>
        <w:noProof/>
      </w:rPr>
      <w:tab/>
    </w:r>
  </w:p>
  <w:p w14:paraId="632A0D29" w14:textId="633EAFF6" w:rsidR="003C4131" w:rsidRDefault="00822AB3" w:rsidP="00885F1A">
    <w:pPr>
      <w:pStyle w:val="Koptekst"/>
      <w:tabs>
        <w:tab w:val="clear" w:pos="4536"/>
        <w:tab w:val="clear" w:pos="9072"/>
        <w:tab w:val="left" w:pos="1172"/>
        <w:tab w:val="left" w:pos="1867"/>
      </w:tabs>
      <w:rPr>
        <w:noProof/>
      </w:rPr>
    </w:pPr>
    <w:r>
      <w:rPr>
        <w:noProof/>
      </w:rPr>
      <w:tab/>
    </w:r>
    <w:r w:rsidR="00885F1A">
      <w:rPr>
        <w:noProof/>
      </w:rPr>
      <w:tab/>
    </w:r>
  </w:p>
  <w:p w14:paraId="62A1BC71" w14:textId="6CD084AA" w:rsidR="003C4131" w:rsidRDefault="004751DD" w:rsidP="004751DD">
    <w:pPr>
      <w:pStyle w:val="Koptekst"/>
      <w:tabs>
        <w:tab w:val="clear" w:pos="4536"/>
        <w:tab w:val="clear" w:pos="9072"/>
        <w:tab w:val="left" w:pos="1172"/>
      </w:tabs>
      <w:rPr>
        <w:noProof/>
      </w:rPr>
    </w:pPr>
    <w:r>
      <w:rPr>
        <w:noProof/>
      </w:rPr>
      <w:tab/>
    </w:r>
  </w:p>
  <w:p w14:paraId="5560FC84" w14:textId="13EED938" w:rsidR="003C4131" w:rsidRDefault="00A945AF" w:rsidP="001D7B95">
    <w:pPr>
      <w:pStyle w:val="Koptekst"/>
      <w:tabs>
        <w:tab w:val="clear" w:pos="4536"/>
        <w:tab w:val="clear" w:pos="9072"/>
        <w:tab w:val="left" w:pos="1525"/>
        <w:tab w:val="left" w:pos="2075"/>
      </w:tabs>
      <w:rPr>
        <w:noProof/>
      </w:rPr>
    </w:pPr>
    <w:r>
      <w:rPr>
        <w:noProof/>
      </w:rPr>
      <w:tab/>
    </w:r>
    <w:r w:rsidR="001D7B95">
      <w:rPr>
        <w:noProof/>
      </w:rPr>
      <w:tab/>
    </w:r>
  </w:p>
  <w:p w14:paraId="75069773" w14:textId="2533F175" w:rsidR="003C4131" w:rsidRDefault="004751DD" w:rsidP="003F381E">
    <w:pPr>
      <w:pStyle w:val="Koptekst"/>
      <w:tabs>
        <w:tab w:val="clear" w:pos="4536"/>
        <w:tab w:val="clear" w:pos="9072"/>
        <w:tab w:val="left" w:pos="1025"/>
        <w:tab w:val="left" w:pos="1525"/>
      </w:tabs>
      <w:rPr>
        <w:noProof/>
      </w:rPr>
    </w:pPr>
    <w:r>
      <w:rPr>
        <w:noProof/>
      </w:rPr>
      <w:tab/>
    </w:r>
    <w:r w:rsidR="003F381E">
      <w:rPr>
        <w:noProof/>
      </w:rPr>
      <w:tab/>
    </w:r>
  </w:p>
  <w:p w14:paraId="4D364E8B" w14:textId="72A8E00A" w:rsidR="0077775E" w:rsidRDefault="00E00972" w:rsidP="00E00972">
    <w:pPr>
      <w:pStyle w:val="Koptekst"/>
      <w:tabs>
        <w:tab w:val="clear" w:pos="4536"/>
        <w:tab w:val="clear" w:pos="9072"/>
        <w:tab w:val="left" w:pos="10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37FB7"/>
    <w:multiLevelType w:val="multilevel"/>
    <w:tmpl w:val="AD74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5E"/>
    <w:rsid w:val="00000F6F"/>
    <w:rsid w:val="00037CD1"/>
    <w:rsid w:val="00105368"/>
    <w:rsid w:val="001130FC"/>
    <w:rsid w:val="001A321A"/>
    <w:rsid w:val="001D7B95"/>
    <w:rsid w:val="00235EBF"/>
    <w:rsid w:val="002E504B"/>
    <w:rsid w:val="003408CF"/>
    <w:rsid w:val="00346993"/>
    <w:rsid w:val="00376C6B"/>
    <w:rsid w:val="003A2926"/>
    <w:rsid w:val="003C4131"/>
    <w:rsid w:val="003F381E"/>
    <w:rsid w:val="00432617"/>
    <w:rsid w:val="004751DD"/>
    <w:rsid w:val="004C57A7"/>
    <w:rsid w:val="004E4E88"/>
    <w:rsid w:val="0050319A"/>
    <w:rsid w:val="0051165A"/>
    <w:rsid w:val="00516008"/>
    <w:rsid w:val="00526F8A"/>
    <w:rsid w:val="00561704"/>
    <w:rsid w:val="00567096"/>
    <w:rsid w:val="00577C87"/>
    <w:rsid w:val="0059555E"/>
    <w:rsid w:val="00600470"/>
    <w:rsid w:val="006174F6"/>
    <w:rsid w:val="006B46C5"/>
    <w:rsid w:val="006E635D"/>
    <w:rsid w:val="00753F8C"/>
    <w:rsid w:val="00755B16"/>
    <w:rsid w:val="0077775E"/>
    <w:rsid w:val="0079772A"/>
    <w:rsid w:val="00822AB3"/>
    <w:rsid w:val="00885F1A"/>
    <w:rsid w:val="008A74B0"/>
    <w:rsid w:val="008E353C"/>
    <w:rsid w:val="00926C8B"/>
    <w:rsid w:val="00973362"/>
    <w:rsid w:val="00A127DC"/>
    <w:rsid w:val="00A945AF"/>
    <w:rsid w:val="00B12DA3"/>
    <w:rsid w:val="00BF7161"/>
    <w:rsid w:val="00CA133C"/>
    <w:rsid w:val="00D54A7B"/>
    <w:rsid w:val="00D77AAF"/>
    <w:rsid w:val="00D905DB"/>
    <w:rsid w:val="00DA1A8D"/>
    <w:rsid w:val="00DE236D"/>
    <w:rsid w:val="00E00972"/>
    <w:rsid w:val="00E052AE"/>
    <w:rsid w:val="00E73D2C"/>
    <w:rsid w:val="00EA4FBB"/>
    <w:rsid w:val="00F34DE4"/>
    <w:rsid w:val="00F864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2A27F"/>
  <w14:defaultImageDpi w14:val="32767"/>
  <w15:chartTrackingRefBased/>
  <w15:docId w15:val="{345DD075-BC2D-4DF6-B953-3C0C8BC1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77AAF"/>
    <w:pPr>
      <w:jc w:val="both"/>
    </w:pPr>
    <w:rPr>
      <w:rFonts w:ascii="Arial" w:hAnsi="Arial"/>
      <w:sz w:val="20"/>
    </w:rPr>
  </w:style>
  <w:style w:type="paragraph" w:styleId="Kop1">
    <w:name w:val="heading 1"/>
    <w:basedOn w:val="Standaard"/>
    <w:next w:val="Standaard"/>
    <w:link w:val="Kop1Char"/>
    <w:autoRedefine/>
    <w:uiPriority w:val="9"/>
    <w:qFormat/>
    <w:rsid w:val="00E73D2C"/>
    <w:pPr>
      <w:keepNext/>
      <w:keepLines/>
      <w:spacing w:after="120" w:line="240" w:lineRule="auto"/>
      <w:jc w:val="left"/>
      <w:outlineLvl w:val="0"/>
    </w:pPr>
    <w:rPr>
      <w:rFonts w:eastAsiaTheme="majorEastAsia" w:cstheme="majorBidi"/>
      <w:caps/>
      <w:color w:val="2F2A85" w:themeColor="accent1"/>
      <w:sz w:val="32"/>
      <w:szCs w:val="32"/>
      <w:lang w:val="nl-BE"/>
    </w:rPr>
  </w:style>
  <w:style w:type="paragraph" w:styleId="Kop2">
    <w:name w:val="heading 2"/>
    <w:basedOn w:val="Standaard"/>
    <w:next w:val="Standaard"/>
    <w:link w:val="Kop2Char"/>
    <w:autoRedefine/>
    <w:uiPriority w:val="9"/>
    <w:unhideWhenUsed/>
    <w:qFormat/>
    <w:rsid w:val="00E73D2C"/>
    <w:pPr>
      <w:keepNext/>
      <w:keepLines/>
      <w:shd w:val="clear" w:color="2F2A85" w:themeColor="accent1" w:fill="auto"/>
      <w:spacing w:before="40" w:after="0"/>
      <w:ind w:left="113"/>
      <w:outlineLvl w:val="1"/>
    </w:pPr>
    <w:rPr>
      <w:rFonts w:eastAsiaTheme="majorEastAsia" w:cstheme="majorBidi"/>
      <w:caps/>
      <w:color w:val="FFFFFF" w:themeColor="background1"/>
      <w:sz w:val="28"/>
      <w:szCs w:val="28"/>
      <w:shd w:val="clear" w:color="auto" w:fill="2F2A85" w:themeFill="accent1"/>
      <w:lang w:val="nl-BE"/>
    </w:rPr>
  </w:style>
  <w:style w:type="paragraph" w:styleId="Kop3">
    <w:name w:val="heading 3"/>
    <w:basedOn w:val="Standaard"/>
    <w:next w:val="Standaard"/>
    <w:link w:val="Kop3Char"/>
    <w:autoRedefine/>
    <w:uiPriority w:val="9"/>
    <w:unhideWhenUsed/>
    <w:qFormat/>
    <w:rsid w:val="00E73D2C"/>
    <w:pPr>
      <w:keepNext/>
      <w:keepLines/>
      <w:spacing w:before="40" w:after="0"/>
      <w:ind w:left="284"/>
      <w:outlineLvl w:val="2"/>
    </w:pPr>
    <w:rPr>
      <w:rFonts w:eastAsiaTheme="majorEastAsia" w:cstheme="majorBidi"/>
      <w:caps/>
      <w:color w:val="2F2A85" w:themeColor="accent1"/>
      <w:sz w:val="28"/>
      <w:szCs w:val="24"/>
      <w:lang w:val="nl-BE"/>
    </w:rPr>
  </w:style>
  <w:style w:type="paragraph" w:styleId="Kop4">
    <w:name w:val="heading 4"/>
    <w:basedOn w:val="Standaard"/>
    <w:next w:val="Standaard"/>
    <w:link w:val="Kop4Char"/>
    <w:autoRedefine/>
    <w:uiPriority w:val="9"/>
    <w:unhideWhenUsed/>
    <w:qFormat/>
    <w:rsid w:val="00E73D2C"/>
    <w:pPr>
      <w:keepNext/>
      <w:keepLines/>
      <w:spacing w:before="40" w:after="0"/>
      <w:ind w:left="567"/>
      <w:outlineLvl w:val="3"/>
    </w:pPr>
    <w:rPr>
      <w:rFonts w:asciiTheme="majorHAnsi" w:eastAsiaTheme="majorEastAsia" w:hAnsiTheme="majorHAnsi" w:cstheme="majorBidi"/>
      <w:iCs/>
      <w:caps/>
      <w:color w:val="2F2A85" w:themeColor="accent1"/>
      <w:sz w:val="24"/>
      <w:lang w:val="nl-BE"/>
    </w:rPr>
  </w:style>
  <w:style w:type="paragraph" w:styleId="Kop5">
    <w:name w:val="heading 5"/>
    <w:basedOn w:val="Standaard"/>
    <w:next w:val="Standaard"/>
    <w:link w:val="Kop5Char"/>
    <w:autoRedefine/>
    <w:uiPriority w:val="9"/>
    <w:unhideWhenUsed/>
    <w:qFormat/>
    <w:rsid w:val="00A127DC"/>
    <w:pPr>
      <w:keepNext/>
      <w:keepLines/>
      <w:spacing w:before="40" w:after="0"/>
      <w:ind w:left="851"/>
      <w:outlineLvl w:val="4"/>
    </w:pPr>
    <w:rPr>
      <w:rFonts w:eastAsiaTheme="majorEastAsia" w:cstheme="majorBidi"/>
      <w:color w:val="2F2A85" w:themeColor="accent1"/>
      <w:sz w:val="24"/>
    </w:rPr>
  </w:style>
  <w:style w:type="paragraph" w:styleId="Kop6">
    <w:name w:val="heading 6"/>
    <w:basedOn w:val="Standaard"/>
    <w:next w:val="Standaard"/>
    <w:link w:val="Kop6Char"/>
    <w:autoRedefine/>
    <w:uiPriority w:val="9"/>
    <w:unhideWhenUsed/>
    <w:qFormat/>
    <w:rsid w:val="00822AB3"/>
    <w:pPr>
      <w:keepNext/>
      <w:keepLines/>
      <w:spacing w:before="40" w:after="0"/>
      <w:ind w:left="1134"/>
      <w:outlineLvl w:val="5"/>
    </w:pPr>
    <w:rPr>
      <w:rFonts w:eastAsiaTheme="majorEastAsia" w:cstheme="majorBidi"/>
      <w:color w:val="2F2A85" w:themeColor="accent1"/>
      <w:sz w:val="22"/>
    </w:rPr>
  </w:style>
  <w:style w:type="paragraph" w:styleId="Kop7">
    <w:name w:val="heading 7"/>
    <w:basedOn w:val="Standaard"/>
    <w:next w:val="Standaard"/>
    <w:link w:val="Kop7Char"/>
    <w:uiPriority w:val="9"/>
    <w:unhideWhenUsed/>
    <w:qFormat/>
    <w:rsid w:val="00822AB3"/>
    <w:pPr>
      <w:keepNext/>
      <w:keepLines/>
      <w:spacing w:before="40" w:after="0"/>
      <w:ind w:left="1418"/>
      <w:outlineLvl w:val="6"/>
    </w:pPr>
    <w:rPr>
      <w:rFonts w:asciiTheme="majorHAnsi" w:eastAsiaTheme="majorEastAsia" w:hAnsiTheme="majorHAnsi" w:cstheme="majorBidi"/>
      <w:iCs/>
      <w:color w:val="2F2A85" w:themeColor="accent1"/>
    </w:rPr>
  </w:style>
  <w:style w:type="paragraph" w:styleId="Kop8">
    <w:name w:val="heading 8"/>
    <w:basedOn w:val="Standaard"/>
    <w:next w:val="Standaard"/>
    <w:link w:val="Kop8Char"/>
    <w:uiPriority w:val="9"/>
    <w:semiHidden/>
    <w:unhideWhenUsed/>
    <w:qFormat/>
    <w:rsid w:val="00D77AAF"/>
    <w:pPr>
      <w:keepNext/>
      <w:keepLines/>
      <w:spacing w:before="40" w:after="0"/>
      <w:outlineLvl w:val="7"/>
    </w:pPr>
    <w:rPr>
      <w:rFonts w:asciiTheme="majorHAnsi" w:eastAsiaTheme="majorEastAsia" w:hAnsiTheme="majorHAnsi" w:cstheme="majorBidi"/>
      <w:color w:val="72737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aliases w:val="Objet de courrier"/>
    <w:basedOn w:val="Standaardalinea-lettertype"/>
    <w:uiPriority w:val="22"/>
    <w:qFormat/>
    <w:rsid w:val="00346993"/>
    <w:rPr>
      <w:rFonts w:ascii="Arial" w:hAnsi="Arial"/>
      <w:b/>
      <w:bCs/>
    </w:rPr>
  </w:style>
  <w:style w:type="paragraph" w:styleId="Geenafstand">
    <w:name w:val="No Spacing"/>
    <w:autoRedefine/>
    <w:uiPriority w:val="1"/>
    <w:qFormat/>
    <w:rsid w:val="0077775E"/>
    <w:pPr>
      <w:spacing w:after="0" w:line="240" w:lineRule="auto"/>
      <w:jc w:val="both"/>
    </w:pPr>
    <w:rPr>
      <w:rFonts w:ascii="Arial" w:hAnsi="Arial"/>
      <w:sz w:val="20"/>
    </w:rPr>
  </w:style>
  <w:style w:type="character" w:customStyle="1" w:styleId="Kop1Char">
    <w:name w:val="Kop 1 Char"/>
    <w:basedOn w:val="Standaardalinea-lettertype"/>
    <w:link w:val="Kop1"/>
    <w:uiPriority w:val="9"/>
    <w:rsid w:val="00E73D2C"/>
    <w:rPr>
      <w:rFonts w:ascii="Arial" w:eastAsiaTheme="majorEastAsia" w:hAnsi="Arial" w:cstheme="majorBidi"/>
      <w:caps/>
      <w:color w:val="2F2A85" w:themeColor="accent1"/>
      <w:sz w:val="32"/>
      <w:szCs w:val="32"/>
      <w:lang w:val="nl-BE"/>
    </w:rPr>
  </w:style>
  <w:style w:type="character" w:customStyle="1" w:styleId="Kop2Char">
    <w:name w:val="Kop 2 Char"/>
    <w:basedOn w:val="Standaardalinea-lettertype"/>
    <w:link w:val="Kop2"/>
    <w:uiPriority w:val="9"/>
    <w:rsid w:val="00E73D2C"/>
    <w:rPr>
      <w:rFonts w:ascii="Arial" w:eastAsiaTheme="majorEastAsia" w:hAnsi="Arial" w:cstheme="majorBidi"/>
      <w:caps/>
      <w:color w:val="FFFFFF" w:themeColor="background1"/>
      <w:sz w:val="28"/>
      <w:szCs w:val="28"/>
      <w:shd w:val="clear" w:color="2F2A85" w:themeColor="accent1" w:fill="auto"/>
      <w:lang w:val="nl-BE"/>
    </w:rPr>
  </w:style>
  <w:style w:type="character" w:customStyle="1" w:styleId="Kop3Char">
    <w:name w:val="Kop 3 Char"/>
    <w:basedOn w:val="Standaardalinea-lettertype"/>
    <w:link w:val="Kop3"/>
    <w:uiPriority w:val="9"/>
    <w:rsid w:val="00E73D2C"/>
    <w:rPr>
      <w:rFonts w:ascii="Arial" w:eastAsiaTheme="majorEastAsia" w:hAnsi="Arial" w:cstheme="majorBidi"/>
      <w:caps/>
      <w:color w:val="2F2A85" w:themeColor="accent1"/>
      <w:sz w:val="28"/>
      <w:szCs w:val="24"/>
      <w:lang w:val="nl-BE"/>
    </w:rPr>
  </w:style>
  <w:style w:type="character" w:customStyle="1" w:styleId="Kop4Char">
    <w:name w:val="Kop 4 Char"/>
    <w:basedOn w:val="Standaardalinea-lettertype"/>
    <w:link w:val="Kop4"/>
    <w:uiPriority w:val="9"/>
    <w:rsid w:val="00E73D2C"/>
    <w:rPr>
      <w:rFonts w:asciiTheme="majorHAnsi" w:eastAsiaTheme="majorEastAsia" w:hAnsiTheme="majorHAnsi" w:cstheme="majorBidi"/>
      <w:iCs/>
      <w:caps/>
      <w:color w:val="2F2A85" w:themeColor="accent1"/>
      <w:sz w:val="24"/>
      <w:lang w:val="nl-BE"/>
    </w:rPr>
  </w:style>
  <w:style w:type="character" w:customStyle="1" w:styleId="Kop5Char">
    <w:name w:val="Kop 5 Char"/>
    <w:basedOn w:val="Standaardalinea-lettertype"/>
    <w:link w:val="Kop5"/>
    <w:uiPriority w:val="9"/>
    <w:rsid w:val="00A127DC"/>
    <w:rPr>
      <w:rFonts w:ascii="Arial" w:eastAsiaTheme="majorEastAsia" w:hAnsi="Arial" w:cstheme="majorBidi"/>
      <w:color w:val="2F2A85" w:themeColor="accent1"/>
      <w:sz w:val="24"/>
    </w:rPr>
  </w:style>
  <w:style w:type="character" w:customStyle="1" w:styleId="Kop6Char">
    <w:name w:val="Kop 6 Char"/>
    <w:basedOn w:val="Standaardalinea-lettertype"/>
    <w:link w:val="Kop6"/>
    <w:uiPriority w:val="9"/>
    <w:rsid w:val="00822AB3"/>
    <w:rPr>
      <w:rFonts w:ascii="Arial" w:eastAsiaTheme="majorEastAsia" w:hAnsi="Arial" w:cstheme="majorBidi"/>
      <w:color w:val="2F2A85" w:themeColor="accent1"/>
    </w:rPr>
  </w:style>
  <w:style w:type="paragraph" w:styleId="Koptekst">
    <w:name w:val="header"/>
    <w:basedOn w:val="Standaard"/>
    <w:link w:val="KoptekstChar"/>
    <w:uiPriority w:val="99"/>
    <w:unhideWhenUsed/>
    <w:rsid w:val="007777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775E"/>
    <w:rPr>
      <w:rFonts w:ascii="Titillium Lt" w:hAnsi="Titillium Lt"/>
      <w:sz w:val="20"/>
    </w:rPr>
  </w:style>
  <w:style w:type="paragraph" w:styleId="Voettekst">
    <w:name w:val="footer"/>
    <w:basedOn w:val="Standaard"/>
    <w:link w:val="VoettekstChar"/>
    <w:uiPriority w:val="99"/>
    <w:unhideWhenUsed/>
    <w:rsid w:val="007777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775E"/>
    <w:rPr>
      <w:rFonts w:ascii="Titillium Lt" w:hAnsi="Titillium Lt"/>
      <w:sz w:val="20"/>
    </w:rPr>
  </w:style>
  <w:style w:type="paragraph" w:styleId="Citaat">
    <w:name w:val="Quote"/>
    <w:basedOn w:val="Standaard"/>
    <w:next w:val="Standaard"/>
    <w:link w:val="CitaatChar"/>
    <w:uiPriority w:val="29"/>
    <w:qFormat/>
    <w:rsid w:val="0077775E"/>
    <w:pPr>
      <w:spacing w:before="200"/>
      <w:ind w:left="864" w:right="864"/>
      <w:jc w:val="center"/>
    </w:pPr>
    <w:rPr>
      <w:i/>
      <w:iCs/>
      <w:color w:val="828387" w:themeColor="text1" w:themeTint="BF"/>
    </w:rPr>
  </w:style>
  <w:style w:type="character" w:customStyle="1" w:styleId="CitaatChar">
    <w:name w:val="Citaat Char"/>
    <w:basedOn w:val="Standaardalinea-lettertype"/>
    <w:link w:val="Citaat"/>
    <w:uiPriority w:val="29"/>
    <w:rsid w:val="0077775E"/>
    <w:rPr>
      <w:rFonts w:ascii="Arial" w:hAnsi="Arial"/>
      <w:i/>
      <w:iCs/>
      <w:color w:val="828387" w:themeColor="text1" w:themeTint="BF"/>
      <w:sz w:val="20"/>
    </w:rPr>
  </w:style>
  <w:style w:type="character" w:styleId="Intensievebenadrukking">
    <w:name w:val="Intense Emphasis"/>
    <w:basedOn w:val="Standaardalinea-lettertype"/>
    <w:uiPriority w:val="21"/>
    <w:qFormat/>
    <w:rsid w:val="00346993"/>
    <w:rPr>
      <w:rFonts w:ascii="Arial" w:hAnsi="Arial"/>
      <w:i/>
      <w:iCs/>
      <w:color w:val="2F2A85" w:themeColor="accent1"/>
    </w:rPr>
  </w:style>
  <w:style w:type="character" w:customStyle="1" w:styleId="Kop7Char">
    <w:name w:val="Kop 7 Char"/>
    <w:basedOn w:val="Standaardalinea-lettertype"/>
    <w:link w:val="Kop7"/>
    <w:uiPriority w:val="9"/>
    <w:rsid w:val="00822AB3"/>
    <w:rPr>
      <w:rFonts w:asciiTheme="majorHAnsi" w:eastAsiaTheme="majorEastAsia" w:hAnsiTheme="majorHAnsi" w:cstheme="majorBidi"/>
      <w:iCs/>
      <w:color w:val="2F2A85" w:themeColor="accent1"/>
      <w:sz w:val="20"/>
    </w:rPr>
  </w:style>
  <w:style w:type="character" w:styleId="Subtielebenadrukking">
    <w:name w:val="Subtle Emphasis"/>
    <w:basedOn w:val="Standaardalinea-lettertype"/>
    <w:uiPriority w:val="19"/>
    <w:qFormat/>
    <w:rsid w:val="00346993"/>
    <w:rPr>
      <w:rFonts w:ascii="Arial" w:hAnsi="Arial"/>
      <w:i/>
      <w:iCs/>
      <w:color w:val="828387" w:themeColor="text1" w:themeTint="BF"/>
    </w:rPr>
  </w:style>
  <w:style w:type="character" w:styleId="Nadruk">
    <w:name w:val="Emphasis"/>
    <w:basedOn w:val="Standaardalinea-lettertype"/>
    <w:uiPriority w:val="20"/>
    <w:qFormat/>
    <w:rsid w:val="00346993"/>
    <w:rPr>
      <w:rFonts w:ascii="Arial" w:hAnsi="Arial"/>
      <w:i/>
      <w:iCs/>
    </w:rPr>
  </w:style>
  <w:style w:type="paragraph" w:styleId="Duidelijkcitaat">
    <w:name w:val="Intense Quote"/>
    <w:basedOn w:val="Standaard"/>
    <w:next w:val="Standaard"/>
    <w:link w:val="DuidelijkcitaatChar"/>
    <w:uiPriority w:val="30"/>
    <w:qFormat/>
    <w:rsid w:val="00346993"/>
    <w:pPr>
      <w:pBdr>
        <w:top w:val="single" w:sz="4" w:space="10" w:color="2F2A85" w:themeColor="accent1"/>
        <w:bottom w:val="single" w:sz="4" w:space="10" w:color="2F2A85" w:themeColor="accent1"/>
      </w:pBdr>
      <w:spacing w:before="360" w:after="360"/>
      <w:ind w:left="864" w:right="864"/>
      <w:jc w:val="center"/>
    </w:pPr>
    <w:rPr>
      <w:i/>
      <w:iCs/>
      <w:color w:val="2F2A85" w:themeColor="accent1"/>
    </w:rPr>
  </w:style>
  <w:style w:type="character" w:customStyle="1" w:styleId="DuidelijkcitaatChar">
    <w:name w:val="Duidelijk citaat Char"/>
    <w:basedOn w:val="Standaardalinea-lettertype"/>
    <w:link w:val="Duidelijkcitaat"/>
    <w:uiPriority w:val="30"/>
    <w:rsid w:val="00346993"/>
    <w:rPr>
      <w:rFonts w:ascii="Arial" w:hAnsi="Arial"/>
      <w:i/>
      <w:iCs/>
      <w:color w:val="2F2A85" w:themeColor="accent1"/>
      <w:sz w:val="20"/>
    </w:rPr>
  </w:style>
  <w:style w:type="character" w:styleId="Subtieleverwijzing">
    <w:name w:val="Subtle Reference"/>
    <w:basedOn w:val="Standaardalinea-lettertype"/>
    <w:uiPriority w:val="31"/>
    <w:qFormat/>
    <w:rsid w:val="00346993"/>
    <w:rPr>
      <w:smallCaps/>
      <w:color w:val="939497" w:themeColor="text1" w:themeTint="A5"/>
    </w:rPr>
  </w:style>
  <w:style w:type="character" w:styleId="Intensieveverwijzing">
    <w:name w:val="Intense Reference"/>
    <w:basedOn w:val="Standaardalinea-lettertype"/>
    <w:uiPriority w:val="32"/>
    <w:qFormat/>
    <w:rsid w:val="00346993"/>
    <w:rPr>
      <w:b/>
      <w:bCs/>
      <w:smallCaps/>
      <w:color w:val="144EA2" w:themeColor="accent5"/>
      <w:spacing w:val="5"/>
    </w:rPr>
  </w:style>
  <w:style w:type="character" w:styleId="Titelvanboek">
    <w:name w:val="Book Title"/>
    <w:basedOn w:val="Standaardalinea-lettertype"/>
    <w:uiPriority w:val="33"/>
    <w:qFormat/>
    <w:rsid w:val="00346993"/>
    <w:rPr>
      <w:rFonts w:ascii="Arial" w:hAnsi="Arial"/>
      <w:b/>
      <w:bCs/>
      <w:i/>
      <w:iCs/>
      <w:spacing w:val="5"/>
    </w:rPr>
  </w:style>
  <w:style w:type="paragraph" w:styleId="Lijstalinea">
    <w:name w:val="List Paragraph"/>
    <w:basedOn w:val="Standaard"/>
    <w:uiPriority w:val="34"/>
    <w:qFormat/>
    <w:rsid w:val="00346993"/>
    <w:pPr>
      <w:ind w:left="720"/>
      <w:contextualSpacing/>
    </w:pPr>
  </w:style>
  <w:style w:type="character" w:customStyle="1" w:styleId="Kop8Char">
    <w:name w:val="Kop 8 Char"/>
    <w:basedOn w:val="Standaardalinea-lettertype"/>
    <w:link w:val="Kop8"/>
    <w:uiPriority w:val="9"/>
    <w:semiHidden/>
    <w:rsid w:val="00D77AAF"/>
    <w:rPr>
      <w:rFonts w:asciiTheme="majorHAnsi" w:eastAsiaTheme="majorEastAsia" w:hAnsiTheme="majorHAnsi" w:cstheme="majorBidi"/>
      <w:color w:val="727377" w:themeColor="text1" w:themeTint="D8"/>
      <w:sz w:val="21"/>
      <w:szCs w:val="21"/>
    </w:rPr>
  </w:style>
  <w:style w:type="character" w:styleId="Hyperlink">
    <w:name w:val="Hyperlink"/>
    <w:basedOn w:val="Standaardalinea-lettertype"/>
    <w:uiPriority w:val="99"/>
    <w:unhideWhenUsed/>
    <w:rsid w:val="004C57A7"/>
    <w:rPr>
      <w:color w:val="1F88CF" w:themeColor="hyperlink"/>
      <w:u w:val="single"/>
    </w:rPr>
  </w:style>
  <w:style w:type="paragraph" w:styleId="Normaalweb">
    <w:name w:val="Normal (Web)"/>
    <w:basedOn w:val="Standaard"/>
    <w:uiPriority w:val="99"/>
    <w:semiHidden/>
    <w:unhideWhenUsed/>
    <w:rsid w:val="004C57A7"/>
    <w:pPr>
      <w:spacing w:after="150" w:line="240" w:lineRule="auto"/>
      <w:jc w:val="left"/>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nancien.belgium.be/nl/douane_accijnzen/ondernemingen/brex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ancien.belgium.be/nl/douane_accijnzen/onderneming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FIN_CHARTE_WORD_DA">
      <a:dk1>
        <a:srgbClr val="5A5B5E"/>
      </a:dk1>
      <a:lt1>
        <a:srgbClr val="FFFFFF"/>
      </a:lt1>
      <a:dk2>
        <a:srgbClr val="333333"/>
      </a:dk2>
      <a:lt2>
        <a:srgbClr val="FDAF17"/>
      </a:lt2>
      <a:accent1>
        <a:srgbClr val="2F2A85"/>
      </a:accent1>
      <a:accent2>
        <a:srgbClr val="00A4C9"/>
      </a:accent2>
      <a:accent3>
        <a:srgbClr val="1F88CF"/>
      </a:accent3>
      <a:accent4>
        <a:srgbClr val="75C3A5"/>
      </a:accent4>
      <a:accent5>
        <a:srgbClr val="144EA2"/>
      </a:accent5>
      <a:accent6>
        <a:srgbClr val="02C29F"/>
      </a:accent6>
      <a:hlink>
        <a:srgbClr val="1F88CF"/>
      </a:hlink>
      <a:folHlink>
        <a:srgbClr val="1F88CF"/>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7EC2F1D024D459DDC46B36C3E0275" ma:contentTypeVersion="1" ma:contentTypeDescription="Create a new document." ma:contentTypeScope="" ma:versionID="bf50918bc0e6d032cf68a3d1608accdf">
  <xsd:schema xmlns:xsd="http://www.w3.org/2001/XMLSchema" xmlns:xs="http://www.w3.org/2001/XMLSchema" xmlns:p="http://schemas.microsoft.com/office/2006/metadata/properties" xmlns:ns2="16d4a8a9-807a-47b1-96b0-20316e6a358f" xmlns:ns3="553791ac-9cb7-417c-a4b7-26b9d1e37411" xmlns:ns4="e2d4f72a-98d3-44e1-9d40-6cb0b4ef1a68" targetNamespace="http://schemas.microsoft.com/office/2006/metadata/properties" ma:root="true" ma:fieldsID="f72a2a85ccbda6f014b4bd1ec131bde0" ns2:_="" ns3:_="" ns4:_="">
    <xsd:import namespace="16d4a8a9-807a-47b1-96b0-20316e6a358f"/>
    <xsd:import namespace="553791ac-9cb7-417c-a4b7-26b9d1e37411"/>
    <xsd:import namespace="e2d4f72a-98d3-44e1-9d40-6cb0b4ef1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4a8a9-807a-47b1-96b0-20316e6a3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791ac-9cb7-417c-a4b7-26b9d1e3741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4f72a-98d3-44e1-9d40-6cb0b4ef1a68" elementFormDefault="qualified">
    <xsd:import namespace="http://schemas.microsoft.com/office/2006/documentManagement/types"/>
    <xsd:import namespace="http://schemas.microsoft.com/office/infopath/2007/PartnerControls"/>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53791ac-9cb7-417c-a4b7-26b9d1e3741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C00EF-69AA-401A-B444-2B97E663D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4a8a9-807a-47b1-96b0-20316e6a358f"/>
    <ds:schemaRef ds:uri="553791ac-9cb7-417c-a4b7-26b9d1e37411"/>
    <ds:schemaRef ds:uri="e2d4f72a-98d3-44e1-9d40-6cb0b4ef1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BB54D-7922-4181-97B2-3696BE609318}">
  <ds:schemaRefs>
    <ds:schemaRef ds:uri="16d4a8a9-807a-47b1-96b0-20316e6a358f"/>
    <ds:schemaRef ds:uri="http://purl.org/dc/terms/"/>
    <ds:schemaRef ds:uri="http://schemas.openxmlformats.org/package/2006/metadata/core-properties"/>
    <ds:schemaRef ds:uri="553791ac-9cb7-417c-a4b7-26b9d1e37411"/>
    <ds:schemaRef ds:uri="http://schemas.microsoft.com/office/2006/documentManagement/types"/>
    <ds:schemaRef ds:uri="http://schemas.microsoft.com/office/infopath/2007/PartnerControls"/>
    <ds:schemaRef ds:uri="http://purl.org/dc/elements/1.1/"/>
    <ds:schemaRef ds:uri="http://schemas.microsoft.com/office/2006/metadata/properties"/>
    <ds:schemaRef ds:uri="e2d4f72a-98d3-44e1-9d40-6cb0b4ef1a68"/>
    <ds:schemaRef ds:uri="http://www.w3.org/XML/1998/namespace"/>
    <ds:schemaRef ds:uri="http://purl.org/dc/dcmitype/"/>
  </ds:schemaRefs>
</ds:datastoreItem>
</file>

<file path=customXml/itemProps3.xml><?xml version="1.0" encoding="utf-8"?>
<ds:datastoreItem xmlns:ds="http://schemas.openxmlformats.org/officeDocument/2006/customXml" ds:itemID="{2A37BFF1-FFDA-4595-B7DF-7135DE473904}">
  <ds:schemaRefs>
    <ds:schemaRef ds:uri="http://schemas.microsoft.com/sharepoint/v3/contenttype/forms"/>
  </ds:schemaRefs>
</ds:datastoreItem>
</file>

<file path=customXml/itemProps4.xml><?xml version="1.0" encoding="utf-8"?>
<ds:datastoreItem xmlns:ds="http://schemas.openxmlformats.org/officeDocument/2006/customXml" ds:itemID="{09B0694F-6A0C-46FD-BC3A-453D4361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3122</Characters>
  <Application>Microsoft Office Word</Application>
  <DocSecurity>4</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 J-M. Declercq (MINFIN)</dc:creator>
  <cp:keywords/>
  <dc:description/>
  <cp:lastModifiedBy>Immle De Staercke (MINFIN)</cp:lastModifiedBy>
  <cp:revision>2</cp:revision>
  <dcterms:created xsi:type="dcterms:W3CDTF">2019-01-04T14:09:00Z</dcterms:created>
  <dcterms:modified xsi:type="dcterms:W3CDTF">2019-01-04T14:09:00Z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0x0101009667EC2F1D024D459DDC46B36C3E0275</vt:lpwstr>
  </property>
  <property fmtid="{D5CDD505-2E9C-101B-9397-08002B2CF9AE}" pid="3" name="Authority">
    <vt:lpwstr/>
  </property>
  <property fmtid="{D5CDD505-2E9C-101B-9397-08002B2CF9AE}" pid="4" name="xd_Signature">
    <vt:bool>false</vt:bool>
  </property>
  <property fmtid="{D5CDD505-2E9C-101B-9397-08002B2CF9AE}" pid="5" name="xd_ProgID">
    <vt:lpwstr/>
  </property>
  <property fmtid="{D5CDD505-2E9C-101B-9397-08002B2CF9AE}" pid="6" name="_Version">
    <vt:lpwstr/>
  </property>
  <property fmtid="{D5CDD505-2E9C-101B-9397-08002B2CF9AE}" pid="7" name="TemplateUrl">
    <vt:lpwstr/>
  </property>
  <property fmtid="{D5CDD505-2E9C-101B-9397-08002B2CF9AE}" pid="8" name="ComplianceAssetId">
    <vt:lpwstr/>
  </property>
  <property fmtid="{D5CDD505-2E9C-101B-9397-08002B2CF9AE}" pid="9" name="DocLanguage">
    <vt:lpwstr/>
  </property>
  <property fmtid="{D5CDD505-2E9C-101B-9397-08002B2CF9AE}" pid="10" name="DocType">
    <vt:lpwstr/>
  </property>
  <property fmtid="{D5CDD505-2E9C-101B-9397-08002B2CF9AE}" pid="11" name="_SourceUrl">
    <vt:lpwstr/>
  </property>
  <property fmtid="{D5CDD505-2E9C-101B-9397-08002B2CF9AE}" pid="12" name="_SharedFileIndex">
    <vt:lpwstr/>
  </property>
</Properties>
</file>