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73" w:rsidRDefault="00C421A0" w:rsidP="00865379">
      <w:pPr>
        <w:spacing w:line="240" w:lineRule="auto"/>
        <w:ind w:right="140"/>
      </w:pPr>
      <w:r w:rsidRPr="003C67C0"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03FE1EB8" wp14:editId="46ED189D">
            <wp:simplePos x="0" y="0"/>
            <wp:positionH relativeFrom="column">
              <wp:posOffset>4330700</wp:posOffset>
            </wp:positionH>
            <wp:positionV relativeFrom="paragraph">
              <wp:posOffset>148590</wp:posOffset>
            </wp:positionV>
            <wp:extent cx="992505" cy="510540"/>
            <wp:effectExtent l="0" t="0" r="0" b="3810"/>
            <wp:wrapNone/>
            <wp:docPr id="2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5105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C67C0"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52D554F3" wp14:editId="5D28C618">
            <wp:simplePos x="0" y="0"/>
            <wp:positionH relativeFrom="column">
              <wp:posOffset>2292350</wp:posOffset>
            </wp:positionH>
            <wp:positionV relativeFrom="paragraph">
              <wp:posOffset>174625</wp:posOffset>
            </wp:positionV>
            <wp:extent cx="809625" cy="521970"/>
            <wp:effectExtent l="0" t="0" r="9525" b="0"/>
            <wp:wrapNone/>
            <wp:docPr id="35" name="Image 34" descr="C:\Users\mde\AppData\Local\Microsoft\Windows\Temporary Internet Files\Content.Outlook\KBG0G9R8\Diapositive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4" descr="C:\Users\mde\AppData\Local\Microsoft\Windows\Temporary Internet Files\Content.Outlook\KBG0G9R8\Diapositive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F14" w:rsidRPr="003C67C0">
        <w:rPr>
          <w:noProof/>
          <w:lang w:val="nl-BE" w:eastAsia="nl-BE"/>
        </w:rPr>
        <w:drawing>
          <wp:anchor distT="0" distB="0" distL="114300" distR="114300" simplePos="0" relativeHeight="251663360" behindDoc="0" locked="0" layoutInCell="1" allowOverlap="1" wp14:anchorId="00445C11" wp14:editId="598CA761">
            <wp:simplePos x="0" y="0"/>
            <wp:positionH relativeFrom="column">
              <wp:posOffset>6274435</wp:posOffset>
            </wp:positionH>
            <wp:positionV relativeFrom="paragraph">
              <wp:posOffset>189230</wp:posOffset>
            </wp:positionV>
            <wp:extent cx="835660" cy="471805"/>
            <wp:effectExtent l="0" t="0" r="2540" b="4445"/>
            <wp:wrapNone/>
            <wp:docPr id="2" name="Picture 2" descr="D:\TEMPORARY-121101\AAAWEX-HUBERT\Nouveau dossier (2)\W-LOGO-AWEX-14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 descr="D:\TEMPORARY-121101\AAAWEX-HUBERT\Nouveau dossier (2)\W-LOGO-AWEX-14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0F14" w:rsidRPr="003C67C0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5BB3AEF6" wp14:editId="174BF813">
            <wp:simplePos x="0" y="0"/>
            <wp:positionH relativeFrom="column">
              <wp:posOffset>304800</wp:posOffset>
            </wp:positionH>
            <wp:positionV relativeFrom="paragraph">
              <wp:posOffset>213450</wp:posOffset>
            </wp:positionV>
            <wp:extent cx="744220" cy="479425"/>
            <wp:effectExtent l="0" t="0" r="0" b="0"/>
            <wp:wrapNone/>
            <wp:docPr id="2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79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90F14" w:rsidRDefault="00390F14" w:rsidP="00865379">
      <w:pPr>
        <w:spacing w:line="240" w:lineRule="auto"/>
        <w:ind w:right="140"/>
      </w:pPr>
    </w:p>
    <w:p w:rsidR="00390F14" w:rsidRDefault="00390F14" w:rsidP="00865379">
      <w:pPr>
        <w:spacing w:line="240" w:lineRule="auto"/>
        <w:ind w:right="140"/>
      </w:pPr>
    </w:p>
    <w:p w:rsidR="00B163C0" w:rsidRDefault="00B163C0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</w:pPr>
    </w:p>
    <w:p w:rsidR="00865379" w:rsidRPr="00EA20A4" w:rsidRDefault="00403363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</w:pPr>
      <w:r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  <w:t>NAMUR</w:t>
      </w:r>
      <w:r w:rsidR="00865379" w:rsidRPr="00EA20A4"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  <w:t xml:space="preserve"> (Loyers)</w:t>
      </w:r>
    </w:p>
    <w:p w:rsidR="00865379" w:rsidRPr="00EA20A4" w:rsidRDefault="00AC3F60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</w:pPr>
      <w:r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  <w:t>Vendredi 1</w:t>
      </w:r>
      <w:r w:rsidRPr="00AC3F60">
        <w:rPr>
          <w:rFonts w:ascii="Helvetica" w:eastAsia="Times New Roman" w:hAnsi="Helvetica" w:cs="Helvetica"/>
          <w:b/>
          <w:bCs/>
          <w:color w:val="FFA500"/>
          <w:sz w:val="39"/>
          <w:szCs w:val="39"/>
          <w:vertAlign w:val="superscript"/>
          <w:lang w:val="fr-FR" w:eastAsia="fr-BE"/>
        </w:rPr>
        <w:t>er</w:t>
      </w:r>
      <w:r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  <w:t xml:space="preserve"> septembre</w:t>
      </w:r>
      <w:r w:rsidR="00865379" w:rsidRPr="00EA20A4"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  <w:t xml:space="preserve"> 2017</w:t>
      </w:r>
    </w:p>
    <w:p w:rsidR="00865379" w:rsidRDefault="00865379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fr-FR" w:eastAsia="fr-BE"/>
        </w:rPr>
      </w:pPr>
    </w:p>
    <w:p w:rsidR="00865379" w:rsidRPr="00EC470A" w:rsidRDefault="00865379" w:rsidP="00865379">
      <w:pPr>
        <w:spacing w:after="0" w:line="240" w:lineRule="auto"/>
        <w:jc w:val="center"/>
        <w:rPr>
          <w:rFonts w:ascii="Arial Black" w:eastAsia="Times New Roman" w:hAnsi="Arial Black" w:cs="Times New Roman"/>
          <w:color w:val="7030A0"/>
          <w:sz w:val="24"/>
          <w:szCs w:val="24"/>
          <w:lang w:val="fr-FR" w:eastAsia="fr-BE"/>
        </w:rPr>
      </w:pPr>
      <w:r w:rsidRPr="00EC470A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 xml:space="preserve">IRAN : </w:t>
      </w:r>
      <w:r w:rsidR="00643117" w:rsidRPr="00EC470A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>les clés du labyrinthe</w:t>
      </w:r>
      <w:r w:rsidRPr="00EC470A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> </w:t>
      </w:r>
      <w:r w:rsidR="00ED7D39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>agroalimentaire</w:t>
      </w:r>
      <w:r w:rsidR="00596A8D" w:rsidRPr="00EC470A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 xml:space="preserve"> </w:t>
      </w:r>
    </w:p>
    <w:p w:rsidR="00EC470A" w:rsidRDefault="00EC470A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</w:pPr>
    </w:p>
    <w:p w:rsidR="00390F14" w:rsidRPr="003A5031" w:rsidRDefault="00865379" w:rsidP="003A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BE"/>
        </w:rPr>
      </w:pPr>
      <w:r w:rsidRPr="00EA20A4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>(10h30-12h30)</w:t>
      </w:r>
    </w:p>
    <w:p w:rsidR="00865379" w:rsidRPr="003A5031" w:rsidRDefault="00865379" w:rsidP="003A5031">
      <w:pPr>
        <w:spacing w:line="240" w:lineRule="auto"/>
        <w:ind w:right="140"/>
        <w:jc w:val="center"/>
      </w:pPr>
      <w:r>
        <w:rPr>
          <w:noProof/>
          <w:lang w:val="nl-BE" w:eastAsia="nl-BE"/>
        </w:rPr>
        <w:drawing>
          <wp:inline distT="0" distB="0" distL="0" distR="0" wp14:anchorId="1C5B1C6D" wp14:editId="6E5E3C44">
            <wp:extent cx="2883535" cy="1530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FDD" w:rsidRPr="007E5A7B" w:rsidRDefault="003A5031" w:rsidP="007E5A7B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</w:pPr>
      <w:r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  <w:t>Accueil</w:t>
      </w:r>
      <w:r w:rsidR="007E5A7B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  <w:t xml:space="preserve"> : </w:t>
      </w:r>
      <w:r w:rsidR="006B6FDD" w:rsidRPr="00631857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  <w:t>Anne REUL</w:t>
      </w:r>
      <w:r w:rsidR="007E5A7B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  <w:t xml:space="preserve">, </w:t>
      </w:r>
      <w:r w:rsidR="007E5A7B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  <w:t xml:space="preserve">Secrétaire générale </w:t>
      </w:r>
      <w:r w:rsidR="00631857" w:rsidRPr="00631857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  <w:t xml:space="preserve">de </w:t>
      </w:r>
      <w:r w:rsidR="006B6FDD" w:rsidRPr="00631857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  <w:t>FEVIA Wallonie</w:t>
      </w:r>
    </w:p>
    <w:p w:rsidR="006B6FDD" w:rsidRPr="006B6FDD" w:rsidRDefault="006B6FDD" w:rsidP="006B6FDD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24"/>
          <w:szCs w:val="24"/>
          <w:lang w:eastAsia="fr-BE"/>
        </w:rPr>
      </w:pPr>
    </w:p>
    <w:p w:rsidR="00865379" w:rsidRPr="00C421A0" w:rsidRDefault="00C421A0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32"/>
          <w:szCs w:val="32"/>
          <w:lang w:eastAsia="fr-BE"/>
        </w:rPr>
      </w:pPr>
      <w:r>
        <w:rPr>
          <w:rFonts w:ascii="Arial Black" w:eastAsia="Times New Roman" w:hAnsi="Arial Black" w:cs="Tahoma"/>
          <w:b/>
          <w:bCs/>
          <w:color w:val="002060"/>
          <w:sz w:val="32"/>
          <w:szCs w:val="32"/>
          <w:lang w:eastAsia="fr-BE"/>
        </w:rPr>
        <w:t xml:space="preserve">Les </w:t>
      </w:r>
      <w:r w:rsidRPr="00403363">
        <w:rPr>
          <w:rFonts w:ascii="Arial Black" w:eastAsia="Times New Roman" w:hAnsi="Arial Black" w:cs="Tahoma"/>
          <w:b/>
          <w:bCs/>
          <w:color w:val="002060"/>
          <w:sz w:val="32"/>
          <w:szCs w:val="32"/>
          <w:u w:val="single"/>
          <w:lang w:eastAsia="fr-BE"/>
        </w:rPr>
        <w:t>c</w:t>
      </w:r>
      <w:r w:rsidR="00AC3F60" w:rsidRPr="00403363">
        <w:rPr>
          <w:rFonts w:ascii="Arial Black" w:eastAsia="Times New Roman" w:hAnsi="Arial Black" w:cs="Tahoma"/>
          <w:b/>
          <w:bCs/>
          <w:color w:val="002060"/>
          <w:sz w:val="32"/>
          <w:szCs w:val="32"/>
          <w:u w:val="single"/>
          <w:lang w:eastAsia="fr-BE"/>
        </w:rPr>
        <w:t>hallenges</w:t>
      </w:r>
      <w:r w:rsidR="00AC3F60" w:rsidRPr="00C421A0">
        <w:rPr>
          <w:rFonts w:ascii="Arial Black" w:eastAsia="Times New Roman" w:hAnsi="Arial Black" w:cs="Tahoma"/>
          <w:b/>
          <w:bCs/>
          <w:color w:val="002060"/>
          <w:sz w:val="32"/>
          <w:szCs w:val="32"/>
          <w:lang w:eastAsia="fr-BE"/>
        </w:rPr>
        <w:t xml:space="preserve"> perçus de l’</w:t>
      </w:r>
      <w:r w:rsidR="00865379" w:rsidRPr="00C421A0">
        <w:rPr>
          <w:rFonts w:ascii="Arial Black" w:eastAsia="Times New Roman" w:hAnsi="Arial Black" w:cs="Tahoma"/>
          <w:b/>
          <w:bCs/>
          <w:color w:val="002060"/>
          <w:sz w:val="32"/>
          <w:szCs w:val="32"/>
          <w:lang w:eastAsia="fr-BE"/>
        </w:rPr>
        <w:t>extérieur 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864D16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Patrice de WERGIFOSSE</w:t>
      </w:r>
    </w:p>
    <w:p w:rsidR="00865379" w:rsidRPr="007F6179" w:rsidRDefault="007F61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7F6179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Directeur Général </w:t>
      </w:r>
      <w:r w:rsidR="004747F4" w:rsidRPr="007F6179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de</w:t>
      </w:r>
      <w:r w:rsidR="00865379" w:rsidRPr="007F6179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 ‘Be the First in Iran’</w:t>
      </w:r>
    </w:p>
    <w:p w:rsidR="00865379" w:rsidRPr="007F6179" w:rsidRDefault="007F61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7F6179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Agent Commercial pour 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Cafés Liégeois et </w:t>
      </w:r>
      <w:r w:rsidR="00865379" w:rsidRPr="007F6179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Destrooper-Olivier</w:t>
      </w:r>
    </w:p>
    <w:p w:rsidR="00865379" w:rsidRPr="007F6179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7F6179" w:rsidRDefault="00865379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C421A0" w:rsidRDefault="00C421A0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</w:pPr>
      <w:r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  <w:t xml:space="preserve">Les </w:t>
      </w:r>
      <w:r w:rsidRPr="00403363">
        <w:rPr>
          <w:rFonts w:ascii="Arial Black" w:eastAsia="Times New Roman" w:hAnsi="Arial Black" w:cs="Tahoma"/>
          <w:b/>
          <w:bCs/>
          <w:color w:val="002060"/>
          <w:sz w:val="32"/>
          <w:szCs w:val="32"/>
          <w:u w:val="single"/>
          <w:lang w:val="fr-FR" w:eastAsia="fr-BE"/>
        </w:rPr>
        <w:t>a</w:t>
      </w:r>
      <w:r w:rsidR="00AC3F60" w:rsidRPr="00403363">
        <w:rPr>
          <w:rFonts w:ascii="Arial Black" w:eastAsia="Times New Roman" w:hAnsi="Arial Black" w:cs="Tahoma"/>
          <w:b/>
          <w:bCs/>
          <w:color w:val="002060"/>
          <w:sz w:val="32"/>
          <w:szCs w:val="32"/>
          <w:u w:val="single"/>
          <w:lang w:val="fr-FR" w:eastAsia="fr-BE"/>
        </w:rPr>
        <w:t>ttentes</w:t>
      </w:r>
      <w:r w:rsidR="00AC3F60" w:rsidRPr="00C421A0"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  <w:t xml:space="preserve"> perçues de l’</w:t>
      </w:r>
      <w:r w:rsidR="00865379" w:rsidRPr="00C421A0"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  <w:t>intérieur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Payam IZADPANAH</w:t>
      </w:r>
      <w:bookmarkStart w:id="0" w:name="_GoBack"/>
      <w:bookmarkEnd w:id="0"/>
    </w:p>
    <w:p w:rsidR="006B6FD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ECF </w:t>
      </w:r>
    </w:p>
    <w:p w:rsidR="003A5031" w:rsidRDefault="00E7445F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Homme d’affaire Iranien</w:t>
      </w:r>
    </w:p>
    <w:p w:rsidR="00865379" w:rsidRPr="00C421A0" w:rsidRDefault="00865379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18"/>
          <w:szCs w:val="18"/>
          <w:lang w:val="fr-FR" w:eastAsia="fr-BE"/>
        </w:rPr>
        <w:t> </w:t>
      </w:r>
      <w:r w:rsidRPr="00596A8D">
        <w:rPr>
          <w:rFonts w:ascii="Tahoma" w:eastAsia="Times New Roman" w:hAnsi="Tahoma" w:cs="Tahoma"/>
          <w:b/>
          <w:bCs/>
          <w:color w:val="002060"/>
          <w:sz w:val="18"/>
          <w:szCs w:val="18"/>
          <w:lang w:val="fr-FR" w:eastAsia="fr-BE"/>
        </w:rPr>
        <w:br/>
        <w:t> </w:t>
      </w:r>
      <w:r w:rsidRPr="00596A8D">
        <w:rPr>
          <w:rFonts w:ascii="Tahoma" w:eastAsia="Times New Roman" w:hAnsi="Tahoma" w:cs="Tahoma"/>
          <w:b/>
          <w:bCs/>
          <w:color w:val="002060"/>
          <w:sz w:val="39"/>
          <w:szCs w:val="39"/>
          <w:lang w:val="fr-FR" w:eastAsia="fr-BE"/>
        </w:rPr>
        <w:br/>
      </w:r>
      <w:r w:rsidR="006B6FDD" w:rsidRPr="00403363"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  <w:t>L’</w:t>
      </w:r>
      <w:r w:rsidR="00C421A0" w:rsidRPr="00403363">
        <w:rPr>
          <w:rFonts w:ascii="Arial Black" w:eastAsia="Times New Roman" w:hAnsi="Arial Black" w:cs="Tahoma"/>
          <w:b/>
          <w:bCs/>
          <w:color w:val="002060"/>
          <w:sz w:val="32"/>
          <w:szCs w:val="32"/>
          <w:u w:val="single"/>
          <w:lang w:val="fr-FR" w:eastAsia="fr-BE"/>
        </w:rPr>
        <w:t>apport en expertise</w:t>
      </w:r>
      <w:r w:rsidR="00C421A0"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  <w:t xml:space="preserve"> </w:t>
      </w:r>
      <w:r w:rsidRPr="00C421A0">
        <w:rPr>
          <w:rFonts w:ascii="Arial Black" w:eastAsia="Times New Roman" w:hAnsi="Arial Black" w:cs="Tahoma"/>
          <w:b/>
          <w:bCs/>
          <w:color w:val="002060"/>
          <w:sz w:val="32"/>
          <w:szCs w:val="32"/>
          <w:lang w:val="fr-FR" w:eastAsia="fr-BE"/>
        </w:rPr>
        <w:t>de l’AFSCA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596A8D" w:rsidRDefault="00AB4137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Aurélie CHRISTIAE</w:t>
      </w:r>
      <w:r w:rsidR="00865379"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NS</w:t>
      </w:r>
    </w:p>
    <w:p w:rsidR="00865379" w:rsidRDefault="00AB4137" w:rsidP="00865379">
      <w:pPr>
        <w:spacing w:line="240" w:lineRule="auto"/>
        <w:ind w:right="140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Services des Relations internationales </w:t>
      </w:r>
      <w:r w:rsidR="00865379"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de l’AFSCA</w:t>
      </w:r>
    </w:p>
    <w:p w:rsidR="003A5031" w:rsidRDefault="003A5031" w:rsidP="00865379">
      <w:pPr>
        <w:spacing w:line="240" w:lineRule="auto"/>
        <w:ind w:right="140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7E5A7B" w:rsidRDefault="007E5A7B" w:rsidP="007E5A7B">
      <w:pPr>
        <w:spacing w:line="240" w:lineRule="auto"/>
        <w:ind w:right="140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</w:pPr>
      <w:r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  <w:t xml:space="preserve">Clôture : </w:t>
      </w:r>
      <w:r w:rsidR="003A5031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Dominique DELATTRE</w:t>
      </w:r>
      <w:r w:rsid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 &amp; Dominique BADOT</w:t>
      </w:r>
    </w:p>
    <w:p w:rsidR="00631857" w:rsidRPr="007E5A7B" w:rsidRDefault="00631857" w:rsidP="007E5A7B">
      <w:pPr>
        <w:spacing w:line="240" w:lineRule="auto"/>
        <w:ind w:left="708" w:right="140" w:firstLine="708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</w:pP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Direct</w:t>
      </w:r>
      <w:r w:rsid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ion ‘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Afrique</w:t>
      </w:r>
      <w:r w:rsid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 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-</w:t>
      </w:r>
      <w:r w:rsid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 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Moyen Orient</w:t>
      </w:r>
      <w:r w:rsid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’</w:t>
      </w: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 à l’AWEX</w:t>
      </w:r>
    </w:p>
    <w:p w:rsidR="00865379" w:rsidRPr="007E5A7B" w:rsidRDefault="00865379" w:rsidP="00865379">
      <w:pPr>
        <w:spacing w:line="240" w:lineRule="auto"/>
        <w:ind w:right="140"/>
        <w:rPr>
          <w:lang w:val="fr-FR"/>
        </w:rPr>
      </w:pPr>
    </w:p>
    <w:p w:rsidR="00865379" w:rsidRDefault="00865379" w:rsidP="00865379">
      <w:pPr>
        <w:spacing w:line="240" w:lineRule="auto"/>
        <w:ind w:right="140"/>
      </w:pPr>
    </w:p>
    <w:p w:rsidR="00C62B67" w:rsidRDefault="00C62B67" w:rsidP="00865379">
      <w:pPr>
        <w:spacing w:line="240" w:lineRule="auto"/>
        <w:ind w:right="140"/>
      </w:pPr>
    </w:p>
    <w:p w:rsidR="00390F14" w:rsidRDefault="00390F14" w:rsidP="008E053B">
      <w:pPr>
        <w:ind w:right="140"/>
      </w:pPr>
    </w:p>
    <w:p w:rsidR="00865379" w:rsidRPr="00ED7D39" w:rsidRDefault="00ED7D39" w:rsidP="00865379">
      <w:pPr>
        <w:spacing w:after="0" w:line="240" w:lineRule="auto"/>
        <w:jc w:val="center"/>
        <w:rPr>
          <w:rFonts w:ascii="Arial Black" w:eastAsia="Times New Roman" w:hAnsi="Arial Black" w:cs="Times New Roman"/>
          <w:color w:val="7030A0"/>
          <w:sz w:val="24"/>
          <w:szCs w:val="24"/>
          <w:lang w:val="fr-FR" w:eastAsia="fr-BE"/>
        </w:rPr>
      </w:pPr>
      <w:r w:rsidRPr="00ED7D39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lastRenderedPageBreak/>
        <w:t>PRENDRE LE</w:t>
      </w:r>
      <w:r w:rsidR="00865379" w:rsidRPr="00ED7D39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 xml:space="preserve"> teleFAIRic® </w:t>
      </w:r>
      <w:r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>VERS</w:t>
      </w:r>
      <w:r w:rsidR="00596A8D" w:rsidRPr="00ED7D39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 xml:space="preserve"> SELANGOR</w:t>
      </w:r>
      <w:r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 xml:space="preserve"> </w:t>
      </w:r>
      <w:r w:rsidR="00596A8D" w:rsidRPr="00ED7D39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fr-FR" w:eastAsia="fr-BE"/>
        </w:rPr>
        <w:t>!</w:t>
      </w:r>
    </w:p>
    <w:p w:rsidR="00EC470A" w:rsidRPr="00ED7D39" w:rsidRDefault="00EC470A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</w:pPr>
    </w:p>
    <w:p w:rsidR="00865379" w:rsidRPr="00864D16" w:rsidRDefault="00F26093" w:rsidP="00864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BE"/>
        </w:rPr>
      </w:pP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 xml:space="preserve">   </w:t>
      </w: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ab/>
      </w: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ab/>
      </w: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ab/>
      </w: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ab/>
      </w: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ab/>
      </w: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ab/>
      </w:r>
      <w:r w:rsidRPr="00ED7D39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ab/>
      </w:r>
      <w:r w:rsidR="00865379" w:rsidRPr="00F26093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fr-FR" w:eastAsia="fr-BE"/>
        </w:rPr>
        <w:t>(12h30-13h00)</w:t>
      </w:r>
    </w:p>
    <w:p w:rsidR="00EC470A" w:rsidRPr="00864D16" w:rsidRDefault="00865379" w:rsidP="00864D16">
      <w:pPr>
        <w:ind w:right="140"/>
        <w:jc w:val="center"/>
        <w:rPr>
          <w:lang w:val="fr-FR"/>
        </w:rPr>
      </w:pPr>
      <w:r>
        <w:rPr>
          <w:noProof/>
          <w:lang w:val="nl-BE" w:eastAsia="nl-BE"/>
        </w:rPr>
        <w:drawing>
          <wp:inline distT="0" distB="0" distL="0" distR="0" wp14:anchorId="7ACE530F" wp14:editId="58556514">
            <wp:extent cx="3176270" cy="16275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379" w:rsidRPr="00596A8D" w:rsidRDefault="00596A8D" w:rsidP="00EC470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</w:pPr>
      <w:r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  <w:t>Une</w:t>
      </w:r>
      <w:r w:rsidR="00865379" w:rsidRPr="00596A8D"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  <w:t xml:space="preserve"> ‘télé-visite’ </w:t>
      </w:r>
      <w:r w:rsidR="00EC470A"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  <w:t xml:space="preserve">au </w:t>
      </w:r>
      <w:r w:rsidR="00865379" w:rsidRPr="00596A8D"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  <w:t>Selangor,</w:t>
      </w:r>
    </w:p>
    <w:p w:rsidR="00865379" w:rsidRPr="00596A8D" w:rsidRDefault="00EC470A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</w:pPr>
      <w:r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  <w:t>Premier marché de</w:t>
      </w:r>
      <w:r w:rsidR="00865379" w:rsidRPr="00596A8D">
        <w:rPr>
          <w:rFonts w:ascii="Tahoma" w:eastAsia="Times New Roman" w:hAnsi="Tahoma" w:cs="Tahoma"/>
          <w:b/>
          <w:bCs/>
          <w:color w:val="002060"/>
          <w:sz w:val="36"/>
          <w:szCs w:val="36"/>
          <w:lang w:eastAsia="fr-BE"/>
        </w:rPr>
        <w:t xml:space="preserve"> Malaisie</w:t>
      </w:r>
    </w:p>
    <w:p w:rsidR="00865379" w:rsidRPr="00864D16" w:rsidRDefault="00865379" w:rsidP="00864D1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  <w:t xml:space="preserve"> </w:t>
      </w:r>
    </w:p>
    <w:p w:rsidR="00865379" w:rsidRPr="00596A8D" w:rsidRDefault="00EC470A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</w:pPr>
      <w:r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  <w:t>Quelques</w:t>
      </w:r>
      <w:r w:rsidR="00865379" w:rsidRPr="00596A8D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  <w:t xml:space="preserve"> partenaires potentiels 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</w:pPr>
      <w:r w:rsidRPr="00596A8D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eastAsia="fr-BE"/>
        </w:rPr>
        <w:t>en Malaisie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Eric de </w:t>
      </w:r>
      <w:r w:rsidR="006A4449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LAME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Attaché Economique et Commercial à Kuala Lumpur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596A8D" w:rsidRDefault="00EC470A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</w:pPr>
      <w:r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  <w:t>I</w:t>
      </w:r>
      <w:r w:rsidR="00865379" w:rsidRPr="00596A8D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  <w:t>nformation</w:t>
      </w:r>
      <w:r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  <w:t>s-clés</w:t>
      </w:r>
      <w:r w:rsidR="00865379" w:rsidRPr="00596A8D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  <w:t xml:space="preserve"> pour les candidats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</w:pPr>
      <w:r w:rsidRPr="00596A8D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fr-FR" w:eastAsia="fr-BE"/>
        </w:rPr>
        <w:t>à la ‘télé-visite’</w:t>
      </w: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</w:p>
    <w:p w:rsidR="00865379" w:rsidRPr="00596A8D" w:rsidRDefault="00865379" w:rsidP="0086537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 xml:space="preserve">Marc </w:t>
      </w:r>
      <w:r w:rsidR="006A4449">
        <w:rPr>
          <w:rFonts w:ascii="Tahoma" w:eastAsia="Times New Roman" w:hAnsi="Tahoma" w:cs="Tahoma"/>
          <w:b/>
          <w:bCs/>
          <w:color w:val="002060"/>
          <w:sz w:val="24"/>
          <w:szCs w:val="24"/>
          <w:lang w:val="fr-FR" w:eastAsia="fr-BE"/>
        </w:rPr>
        <w:t>DESCHAMPS</w:t>
      </w:r>
    </w:p>
    <w:p w:rsidR="00865379" w:rsidRDefault="00865379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39"/>
          <w:szCs w:val="39"/>
          <w:lang w:eastAsia="fr-BE"/>
        </w:rPr>
      </w:pPr>
      <w:r w:rsidRPr="00596A8D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  <w:t xml:space="preserve">Directeur </w:t>
      </w:r>
      <w:r w:rsidR="00016052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fr-BE"/>
        </w:rPr>
        <w:t>du Halal Club Brussels</w:t>
      </w:r>
      <w:r w:rsidRPr="00596A8D">
        <w:rPr>
          <w:rFonts w:ascii="Tahoma" w:eastAsia="Times New Roman" w:hAnsi="Tahoma" w:cs="Tahoma"/>
          <w:b/>
          <w:bCs/>
          <w:color w:val="002060"/>
          <w:sz w:val="18"/>
          <w:szCs w:val="18"/>
          <w:lang w:eastAsia="fr-BE"/>
        </w:rPr>
        <w:br/>
      </w:r>
    </w:p>
    <w:p w:rsidR="00864D16" w:rsidRPr="006A4449" w:rsidRDefault="00864D16" w:rsidP="00864D16">
      <w:pPr>
        <w:spacing w:line="240" w:lineRule="auto"/>
        <w:ind w:right="140"/>
        <w:jc w:val="center"/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en-US" w:eastAsia="fr-BE"/>
        </w:rPr>
      </w:pPr>
      <w:r w:rsidRPr="006A4449">
        <w:rPr>
          <w:rFonts w:ascii="Arial Black" w:eastAsia="Times New Roman" w:hAnsi="Arial Black" w:cs="Tahoma"/>
          <w:b/>
          <w:bCs/>
          <w:color w:val="002060"/>
          <w:sz w:val="28"/>
          <w:szCs w:val="28"/>
          <w:lang w:val="en-US" w:eastAsia="fr-BE"/>
        </w:rPr>
        <w:t xml:space="preserve">Clôture </w:t>
      </w:r>
    </w:p>
    <w:p w:rsidR="00864D16" w:rsidRPr="00864D16" w:rsidRDefault="00864D16" w:rsidP="00864D16">
      <w:pPr>
        <w:spacing w:after="0" w:line="240" w:lineRule="auto"/>
        <w:ind w:right="142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val="en-US" w:eastAsia="fr-BE"/>
        </w:rPr>
      </w:pPr>
      <w:r w:rsidRP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en-US" w:eastAsia="fr-BE"/>
        </w:rPr>
        <w:t>Michel KEMPENEERS</w:t>
      </w:r>
    </w:p>
    <w:p w:rsidR="00864D16" w:rsidRPr="00864D16" w:rsidRDefault="00864D16" w:rsidP="00864D16">
      <w:pPr>
        <w:spacing w:after="0" w:line="240" w:lineRule="auto"/>
        <w:ind w:right="142"/>
        <w:jc w:val="center"/>
        <w:rPr>
          <w:color w:val="002060"/>
          <w:lang w:val="en-US"/>
        </w:rPr>
      </w:pP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val="en-US" w:eastAsia="fr-BE"/>
        </w:rPr>
        <w:t>COO AWEX Overseas Ope</w:t>
      </w:r>
      <w:r w:rsidRPr="00864D16">
        <w:rPr>
          <w:rFonts w:ascii="Tahoma" w:eastAsia="Times New Roman" w:hAnsi="Tahoma" w:cs="Tahoma"/>
          <w:b/>
          <w:bCs/>
          <w:color w:val="002060"/>
          <w:sz w:val="24"/>
          <w:szCs w:val="24"/>
          <w:lang w:val="en-US" w:eastAsia="fr-BE"/>
        </w:rPr>
        <w:t>rations</w:t>
      </w:r>
    </w:p>
    <w:p w:rsidR="00864D16" w:rsidRPr="00864D16" w:rsidRDefault="00864D16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en-US" w:eastAsia="fr-BE"/>
        </w:rPr>
      </w:pPr>
    </w:p>
    <w:p w:rsidR="00DB4EB4" w:rsidRPr="00864D16" w:rsidRDefault="00DB4EB4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39"/>
          <w:szCs w:val="39"/>
          <w:lang w:val="en-US" w:eastAsia="fr-BE"/>
        </w:rPr>
      </w:pPr>
    </w:p>
    <w:p w:rsidR="00865379" w:rsidRPr="00016052" w:rsidRDefault="00016052" w:rsidP="00865379">
      <w:pPr>
        <w:spacing w:after="0" w:line="240" w:lineRule="auto"/>
        <w:jc w:val="center"/>
        <w:rPr>
          <w:rFonts w:ascii="Arial Black" w:eastAsia="Times New Roman" w:hAnsi="Arial Black" w:cs="Times New Roman"/>
          <w:color w:val="7030A0"/>
          <w:sz w:val="24"/>
          <w:szCs w:val="24"/>
          <w:lang w:val="en-US" w:eastAsia="fr-BE"/>
        </w:rPr>
      </w:pPr>
      <w:r w:rsidRPr="00016052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>‘</w:t>
      </w:r>
      <w:r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 xml:space="preserve"> </w:t>
      </w:r>
      <w:r w:rsidR="00865379" w:rsidRPr="00016052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>NET</w:t>
      </w:r>
      <w:r w:rsidRPr="00016052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 xml:space="preserve"> </w:t>
      </w:r>
      <w:r w:rsidR="00865379" w:rsidRPr="00016052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>W</w:t>
      </w:r>
      <w:r w:rsidRPr="00016052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>AL</w:t>
      </w:r>
      <w:r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 xml:space="preserve">KING </w:t>
      </w:r>
      <w:r w:rsidR="00865379" w:rsidRPr="00016052"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>LUNCH</w:t>
      </w:r>
      <w:r>
        <w:rPr>
          <w:rFonts w:ascii="Arial Black" w:eastAsia="Times New Roman" w:hAnsi="Arial Black" w:cs="Helvetica"/>
          <w:b/>
          <w:bCs/>
          <w:color w:val="7030A0"/>
          <w:sz w:val="39"/>
          <w:szCs w:val="39"/>
          <w:lang w:val="en-US" w:eastAsia="fr-BE"/>
        </w:rPr>
        <w:t xml:space="preserve"> ’</w:t>
      </w:r>
    </w:p>
    <w:p w:rsidR="00F26093" w:rsidRPr="00016052" w:rsidRDefault="00F26093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en-US" w:eastAsia="fr-BE"/>
        </w:rPr>
      </w:pPr>
    </w:p>
    <w:p w:rsidR="00865379" w:rsidRPr="00016052" w:rsidRDefault="00865379" w:rsidP="00865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fr-BE"/>
        </w:rPr>
      </w:pPr>
      <w:r w:rsidRPr="00016052">
        <w:rPr>
          <w:rFonts w:ascii="Helvetica" w:eastAsia="Times New Roman" w:hAnsi="Helvetica" w:cs="Helvetica"/>
          <w:b/>
          <w:bCs/>
          <w:color w:val="FFA500"/>
          <w:sz w:val="28"/>
          <w:szCs w:val="28"/>
          <w:lang w:val="en-US" w:eastAsia="fr-BE"/>
        </w:rPr>
        <w:t>(13h00-14h30)</w:t>
      </w:r>
    </w:p>
    <w:p w:rsidR="00865379" w:rsidRPr="00016052" w:rsidRDefault="00865379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02020"/>
          <w:sz w:val="30"/>
          <w:szCs w:val="30"/>
          <w:lang w:val="en-US" w:eastAsia="fr-BE"/>
        </w:rPr>
      </w:pPr>
      <w:r w:rsidRPr="00016052">
        <w:rPr>
          <w:rFonts w:ascii="Tahoma" w:eastAsia="Times New Roman" w:hAnsi="Tahoma" w:cs="Tahoma"/>
          <w:b/>
          <w:bCs/>
          <w:color w:val="202020"/>
          <w:sz w:val="18"/>
          <w:szCs w:val="18"/>
          <w:lang w:val="en-US" w:eastAsia="fr-BE"/>
        </w:rPr>
        <w:t> </w:t>
      </w:r>
    </w:p>
    <w:p w:rsidR="00865379" w:rsidRPr="007E5A7B" w:rsidRDefault="00865379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02020"/>
          <w:sz w:val="30"/>
          <w:szCs w:val="30"/>
          <w:lang w:val="fr-FR" w:eastAsia="fr-BE"/>
        </w:rPr>
      </w:pPr>
      <w:r w:rsidRPr="007E5A7B">
        <w:rPr>
          <w:rFonts w:ascii="Helvetica" w:eastAsia="Times New Roman" w:hAnsi="Helvetica" w:cs="Helvetica"/>
          <w:b/>
          <w:bCs/>
          <w:color w:val="202020"/>
          <w:sz w:val="30"/>
          <w:szCs w:val="30"/>
          <w:lang w:val="fr-FR" w:eastAsia="fr-BE"/>
        </w:rPr>
        <w:t xml:space="preserve">Participation gratuite </w:t>
      </w:r>
    </w:p>
    <w:p w:rsidR="00865379" w:rsidRDefault="00865379" w:rsidP="0086537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02020"/>
          <w:sz w:val="30"/>
          <w:szCs w:val="30"/>
          <w:lang w:eastAsia="fr-BE"/>
        </w:rPr>
      </w:pPr>
      <w:r>
        <w:rPr>
          <w:rFonts w:ascii="Helvetica" w:eastAsia="Times New Roman" w:hAnsi="Helvetica" w:cs="Helvetica"/>
          <w:b/>
          <w:bCs/>
          <w:color w:val="202020"/>
          <w:sz w:val="30"/>
          <w:szCs w:val="30"/>
          <w:lang w:eastAsia="fr-BE"/>
        </w:rPr>
        <w:t>à tout ou partie du programme.</w:t>
      </w:r>
    </w:p>
    <w:p w:rsidR="00C62B67" w:rsidRPr="00EC470A" w:rsidRDefault="00865379" w:rsidP="00EC470A">
      <w:pPr>
        <w:ind w:right="140"/>
        <w:jc w:val="center"/>
        <w:rPr>
          <w:rFonts w:ascii="Helvetica" w:eastAsia="Times New Roman" w:hAnsi="Helvetica" w:cs="Helvetica"/>
          <w:b/>
          <w:bCs/>
          <w:color w:val="202020"/>
          <w:sz w:val="30"/>
          <w:szCs w:val="30"/>
          <w:lang w:eastAsia="fr-BE"/>
        </w:rPr>
      </w:pPr>
      <w:r>
        <w:rPr>
          <w:rFonts w:ascii="Helvetica" w:eastAsia="Times New Roman" w:hAnsi="Helvetica" w:cs="Helvetica"/>
          <w:b/>
          <w:bCs/>
          <w:color w:val="202020"/>
          <w:sz w:val="30"/>
          <w:szCs w:val="30"/>
          <w:lang w:eastAsia="fr-BE"/>
        </w:rPr>
        <w:t>Pénalité pour ‘no show’ : 30 euros.</w:t>
      </w:r>
    </w:p>
    <w:tbl>
      <w:tblPr>
        <w:tblW w:w="149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4"/>
        <w:gridCol w:w="3109"/>
        <w:gridCol w:w="3109"/>
      </w:tblGrid>
      <w:tr w:rsidR="00D801CD" w:rsidRPr="0007684D" w:rsidTr="00E20A54">
        <w:trPr>
          <w:trHeight w:val="1154"/>
          <w:jc w:val="center"/>
        </w:trPr>
        <w:tc>
          <w:tcPr>
            <w:tcW w:w="8774" w:type="dxa"/>
            <w:vAlign w:val="center"/>
            <w:hideMark/>
          </w:tcPr>
          <w:p w:rsidR="00D801CD" w:rsidRPr="00F929ED" w:rsidRDefault="00D801CD" w:rsidP="00F9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BE"/>
              </w:rPr>
            </w:pPr>
            <w:r w:rsidRPr="00F929E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BE"/>
              </w:rPr>
              <w:t>Anne REUL</w:t>
            </w:r>
          </w:p>
          <w:p w:rsidR="00F929ED" w:rsidRDefault="00D801CD" w:rsidP="00F929ED">
            <w:pPr>
              <w:spacing w:after="0" w:line="240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BE"/>
              </w:rPr>
            </w:pPr>
            <w:r w:rsidRPr="008A4F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BE"/>
              </w:rPr>
              <w:t>Secre</w:t>
            </w:r>
            <w:r w:rsidR="00F929E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BE"/>
              </w:rPr>
              <w:t>tary General</w:t>
            </w:r>
          </w:p>
          <w:p w:rsidR="00F929ED" w:rsidRPr="00F929ED" w:rsidRDefault="00D801CD" w:rsidP="00F929ED">
            <w:pPr>
              <w:spacing w:after="0" w:line="240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BE"/>
              </w:rPr>
            </w:pPr>
            <w:r w:rsidRPr="00F929E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BE"/>
              </w:rPr>
              <w:t>FEVIA Wallonie</w:t>
            </w:r>
          </w:p>
          <w:p w:rsidR="00F929ED" w:rsidRDefault="00F929ED" w:rsidP="00F929ED">
            <w:pPr>
              <w:spacing w:after="0" w:line="240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t>Tél :   02 550 17 46</w:t>
            </w:r>
          </w:p>
          <w:p w:rsidR="00F929ED" w:rsidRDefault="00F929ED" w:rsidP="00F929ED">
            <w:pPr>
              <w:spacing w:after="0" w:line="240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t>Mobile : 0476 58 20 32</w:t>
            </w:r>
          </w:p>
          <w:p w:rsidR="00F929ED" w:rsidRDefault="00E7445F" w:rsidP="00F929ED">
            <w:pPr>
              <w:spacing w:after="0" w:line="240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</w:pPr>
            <w:hyperlink r:id="rId10" w:tgtFrame="_blank" w:history="1">
              <w:r w:rsidR="00D801CD" w:rsidRPr="00F929ED">
                <w:rPr>
                  <w:rFonts w:ascii="Times New Roman" w:eastAsia="Times New Roman" w:hAnsi="Times New Roman" w:cs="Times New Roman"/>
                  <w:color w:val="2BAADF"/>
                  <w:sz w:val="18"/>
                  <w:szCs w:val="18"/>
                  <w:u w:val="single"/>
                  <w:lang w:val="fr-FR" w:eastAsia="fr-BE"/>
                </w:rPr>
                <w:t>ar@fevia.be</w:t>
              </w:r>
            </w:hyperlink>
          </w:p>
          <w:p w:rsidR="00D801CD" w:rsidRPr="00F929ED" w:rsidRDefault="00E7445F" w:rsidP="00F929ED">
            <w:pPr>
              <w:spacing w:after="0" w:line="240" w:lineRule="auto"/>
              <w:ind w:left="695" w:hanging="6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BE"/>
              </w:rPr>
            </w:pPr>
            <w:hyperlink r:id="rId11" w:tgtFrame="_blank" w:history="1">
              <w:r w:rsidR="00D801CD" w:rsidRPr="00F929ED">
                <w:rPr>
                  <w:rFonts w:ascii="Times New Roman" w:eastAsia="Times New Roman" w:hAnsi="Times New Roman" w:cs="Times New Roman"/>
                  <w:color w:val="2BAADF"/>
                  <w:sz w:val="18"/>
                  <w:szCs w:val="18"/>
                  <w:u w:val="single"/>
                  <w:lang w:val="fr-FR" w:eastAsia="fr-BE"/>
                </w:rPr>
                <w:t>www.feviawallonie.be</w:t>
              </w:r>
            </w:hyperlink>
          </w:p>
        </w:tc>
        <w:tc>
          <w:tcPr>
            <w:tcW w:w="3109" w:type="dxa"/>
            <w:vAlign w:val="center"/>
          </w:tcPr>
          <w:p w:rsidR="00D801CD" w:rsidRPr="003964EA" w:rsidRDefault="00D801CD" w:rsidP="004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t xml:space="preserve"> </w:t>
            </w:r>
            <w:r w:rsidRPr="003964EA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t>Marc DESCHAMPS</w:t>
            </w:r>
          </w:p>
          <w:p w:rsidR="00D801CD" w:rsidRPr="003964EA" w:rsidRDefault="00D801CD" w:rsidP="0047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</w:pPr>
            <w:r w:rsidRPr="003964EA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t>Directeur</w:t>
            </w:r>
          </w:p>
          <w:p w:rsidR="00D801CD" w:rsidRDefault="00F929ED" w:rsidP="00F9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AADF"/>
                <w:sz w:val="18"/>
                <w:szCs w:val="18"/>
                <w:u w:val="single"/>
                <w:lang w:val="fr-FR" w:eastAsia="fr-B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t>Halal Club Brussels</w:t>
            </w:r>
            <w:r w:rsidR="00D801CD" w:rsidRPr="008A4FA0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br/>
              <w:t>Tél : 02 421 85 02</w:t>
            </w:r>
            <w:r w:rsidR="00D801CD" w:rsidRPr="008A4FA0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br/>
              <w:t>Mobile : 0496 26 73 17</w:t>
            </w:r>
            <w:r w:rsidR="00D801CD" w:rsidRPr="008A4FA0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br/>
            </w:r>
            <w:hyperlink r:id="rId12" w:history="1">
              <w:r w:rsidRPr="00896B48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fr-FR" w:eastAsia="fr-BE"/>
                </w:rPr>
                <w:t>m.deschamps@halalclub.eu</w:t>
              </w:r>
            </w:hyperlink>
            <w:r w:rsidR="00D801CD" w:rsidRPr="008A4FA0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BE"/>
              </w:rPr>
              <w:br/>
            </w:r>
            <w:hyperlink r:id="rId13" w:history="1">
              <w:r w:rsidR="00E20A54" w:rsidRPr="00896B48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fr-FR" w:eastAsia="fr-BE"/>
                </w:rPr>
                <w:t>www.halalclub.eu</w:t>
              </w:r>
            </w:hyperlink>
          </w:p>
          <w:p w:rsidR="00E20A54" w:rsidRPr="003964EA" w:rsidRDefault="00E20A54" w:rsidP="00F9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BE"/>
              </w:rPr>
            </w:pPr>
          </w:p>
        </w:tc>
        <w:tc>
          <w:tcPr>
            <w:tcW w:w="3109" w:type="dxa"/>
            <w:vAlign w:val="center"/>
            <w:hideMark/>
          </w:tcPr>
          <w:p w:rsidR="00D801CD" w:rsidRPr="0007684D" w:rsidRDefault="00D801CD" w:rsidP="0047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     </w:t>
            </w:r>
          </w:p>
        </w:tc>
      </w:tr>
    </w:tbl>
    <w:p w:rsidR="00865379" w:rsidRPr="00865379" w:rsidRDefault="00865379" w:rsidP="00E20A54">
      <w:pPr>
        <w:ind w:right="140"/>
      </w:pPr>
    </w:p>
    <w:sectPr w:rsidR="00865379" w:rsidRPr="00865379" w:rsidSect="00C62B67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3B"/>
    <w:rsid w:val="00011EF3"/>
    <w:rsid w:val="00011F6A"/>
    <w:rsid w:val="00012F48"/>
    <w:rsid w:val="00016052"/>
    <w:rsid w:val="00020C63"/>
    <w:rsid w:val="00027064"/>
    <w:rsid w:val="00041A36"/>
    <w:rsid w:val="00042BC6"/>
    <w:rsid w:val="00050CC0"/>
    <w:rsid w:val="00066D49"/>
    <w:rsid w:val="0009161B"/>
    <w:rsid w:val="00096937"/>
    <w:rsid w:val="000A3D0F"/>
    <w:rsid w:val="000A580C"/>
    <w:rsid w:val="000C2FE5"/>
    <w:rsid w:val="001007EB"/>
    <w:rsid w:val="00107210"/>
    <w:rsid w:val="00116D6D"/>
    <w:rsid w:val="00120FAA"/>
    <w:rsid w:val="0014373F"/>
    <w:rsid w:val="00144264"/>
    <w:rsid w:val="001551C1"/>
    <w:rsid w:val="0016101B"/>
    <w:rsid w:val="001657F2"/>
    <w:rsid w:val="001669F5"/>
    <w:rsid w:val="00166B90"/>
    <w:rsid w:val="00167B2D"/>
    <w:rsid w:val="00170C64"/>
    <w:rsid w:val="00172875"/>
    <w:rsid w:val="00174A8F"/>
    <w:rsid w:val="0017634D"/>
    <w:rsid w:val="0019140D"/>
    <w:rsid w:val="0019371C"/>
    <w:rsid w:val="00195B6C"/>
    <w:rsid w:val="001A20C6"/>
    <w:rsid w:val="001A4AB5"/>
    <w:rsid w:val="001A5D67"/>
    <w:rsid w:val="001A7AC6"/>
    <w:rsid w:val="001B0976"/>
    <w:rsid w:val="001B0BC4"/>
    <w:rsid w:val="001B55B2"/>
    <w:rsid w:val="001C4997"/>
    <w:rsid w:val="001C5E67"/>
    <w:rsid w:val="001D386B"/>
    <w:rsid w:val="001D43D8"/>
    <w:rsid w:val="001D6D80"/>
    <w:rsid w:val="001F2BA1"/>
    <w:rsid w:val="00202C76"/>
    <w:rsid w:val="002047FE"/>
    <w:rsid w:val="00205928"/>
    <w:rsid w:val="00210920"/>
    <w:rsid w:val="00213C95"/>
    <w:rsid w:val="00232CC5"/>
    <w:rsid w:val="0023570F"/>
    <w:rsid w:val="002402F1"/>
    <w:rsid w:val="00243E7A"/>
    <w:rsid w:val="00245715"/>
    <w:rsid w:val="0025071A"/>
    <w:rsid w:val="00250D46"/>
    <w:rsid w:val="00257632"/>
    <w:rsid w:val="00267BE0"/>
    <w:rsid w:val="002923CB"/>
    <w:rsid w:val="002C086B"/>
    <w:rsid w:val="002C6CA9"/>
    <w:rsid w:val="002D140E"/>
    <w:rsid w:val="002D7100"/>
    <w:rsid w:val="002D7487"/>
    <w:rsid w:val="002E1A02"/>
    <w:rsid w:val="002F16C2"/>
    <w:rsid w:val="002F2353"/>
    <w:rsid w:val="002F641C"/>
    <w:rsid w:val="00300F97"/>
    <w:rsid w:val="003044E2"/>
    <w:rsid w:val="00313BB8"/>
    <w:rsid w:val="00315DDC"/>
    <w:rsid w:val="0032555B"/>
    <w:rsid w:val="00330A1F"/>
    <w:rsid w:val="0034073C"/>
    <w:rsid w:val="00357838"/>
    <w:rsid w:val="00363B13"/>
    <w:rsid w:val="003655A4"/>
    <w:rsid w:val="00365893"/>
    <w:rsid w:val="003679F2"/>
    <w:rsid w:val="003728BB"/>
    <w:rsid w:val="00373699"/>
    <w:rsid w:val="00381636"/>
    <w:rsid w:val="003851C4"/>
    <w:rsid w:val="00390F14"/>
    <w:rsid w:val="00392E3C"/>
    <w:rsid w:val="00393364"/>
    <w:rsid w:val="003A5031"/>
    <w:rsid w:val="003B549E"/>
    <w:rsid w:val="003B6A87"/>
    <w:rsid w:val="003C0A32"/>
    <w:rsid w:val="003C6188"/>
    <w:rsid w:val="003C67C0"/>
    <w:rsid w:val="003D4D69"/>
    <w:rsid w:val="003E4EFB"/>
    <w:rsid w:val="003E6695"/>
    <w:rsid w:val="003F49A8"/>
    <w:rsid w:val="00400BEF"/>
    <w:rsid w:val="00403363"/>
    <w:rsid w:val="00405210"/>
    <w:rsid w:val="00410099"/>
    <w:rsid w:val="0041152B"/>
    <w:rsid w:val="00413DBD"/>
    <w:rsid w:val="00425CAC"/>
    <w:rsid w:val="00434256"/>
    <w:rsid w:val="004449FE"/>
    <w:rsid w:val="004453E9"/>
    <w:rsid w:val="00445FA7"/>
    <w:rsid w:val="00446FE7"/>
    <w:rsid w:val="00450F5C"/>
    <w:rsid w:val="00451001"/>
    <w:rsid w:val="00451BE8"/>
    <w:rsid w:val="00453F24"/>
    <w:rsid w:val="004550E6"/>
    <w:rsid w:val="00455491"/>
    <w:rsid w:val="00470872"/>
    <w:rsid w:val="004747B4"/>
    <w:rsid w:val="004747F4"/>
    <w:rsid w:val="00480AD2"/>
    <w:rsid w:val="00481E65"/>
    <w:rsid w:val="00483AA8"/>
    <w:rsid w:val="00485837"/>
    <w:rsid w:val="004B6AAF"/>
    <w:rsid w:val="004C10FC"/>
    <w:rsid w:val="004C4052"/>
    <w:rsid w:val="004C5E8D"/>
    <w:rsid w:val="004C701C"/>
    <w:rsid w:val="004D2572"/>
    <w:rsid w:val="004D4AC2"/>
    <w:rsid w:val="004D611F"/>
    <w:rsid w:val="004D6F0B"/>
    <w:rsid w:val="004E0D05"/>
    <w:rsid w:val="004E7E32"/>
    <w:rsid w:val="004F1D46"/>
    <w:rsid w:val="004F36BD"/>
    <w:rsid w:val="004F3E74"/>
    <w:rsid w:val="004F6FC5"/>
    <w:rsid w:val="00512287"/>
    <w:rsid w:val="00517BA5"/>
    <w:rsid w:val="00517DAD"/>
    <w:rsid w:val="00530598"/>
    <w:rsid w:val="00532FA4"/>
    <w:rsid w:val="005351D0"/>
    <w:rsid w:val="00536796"/>
    <w:rsid w:val="00542BE8"/>
    <w:rsid w:val="00542BEA"/>
    <w:rsid w:val="00547004"/>
    <w:rsid w:val="0056055D"/>
    <w:rsid w:val="00561580"/>
    <w:rsid w:val="005673F3"/>
    <w:rsid w:val="0056752F"/>
    <w:rsid w:val="00575CBB"/>
    <w:rsid w:val="00577736"/>
    <w:rsid w:val="0058058B"/>
    <w:rsid w:val="00585E4C"/>
    <w:rsid w:val="00596A8D"/>
    <w:rsid w:val="005A69FF"/>
    <w:rsid w:val="005B4A61"/>
    <w:rsid w:val="005C0F96"/>
    <w:rsid w:val="005C4A21"/>
    <w:rsid w:val="005C6F5D"/>
    <w:rsid w:val="005C755B"/>
    <w:rsid w:val="005C7603"/>
    <w:rsid w:val="005E3718"/>
    <w:rsid w:val="005E4F7E"/>
    <w:rsid w:val="005F1D26"/>
    <w:rsid w:val="005F2C3C"/>
    <w:rsid w:val="005F32A5"/>
    <w:rsid w:val="005F53D9"/>
    <w:rsid w:val="005F6F75"/>
    <w:rsid w:val="00604B27"/>
    <w:rsid w:val="00615D2A"/>
    <w:rsid w:val="00622438"/>
    <w:rsid w:val="00625AC9"/>
    <w:rsid w:val="00626636"/>
    <w:rsid w:val="00631857"/>
    <w:rsid w:val="00631897"/>
    <w:rsid w:val="00642046"/>
    <w:rsid w:val="00643117"/>
    <w:rsid w:val="006450DE"/>
    <w:rsid w:val="00645719"/>
    <w:rsid w:val="00652E21"/>
    <w:rsid w:val="00653F3C"/>
    <w:rsid w:val="006601D4"/>
    <w:rsid w:val="00663BFC"/>
    <w:rsid w:val="00685EC4"/>
    <w:rsid w:val="0069039E"/>
    <w:rsid w:val="0069167E"/>
    <w:rsid w:val="006A0CE6"/>
    <w:rsid w:val="006A4449"/>
    <w:rsid w:val="006B5706"/>
    <w:rsid w:val="006B6FDD"/>
    <w:rsid w:val="006C2BF0"/>
    <w:rsid w:val="006D37B8"/>
    <w:rsid w:val="006D46F1"/>
    <w:rsid w:val="006E7F09"/>
    <w:rsid w:val="006F149C"/>
    <w:rsid w:val="00702E8B"/>
    <w:rsid w:val="00711662"/>
    <w:rsid w:val="00724EBD"/>
    <w:rsid w:val="00735EC6"/>
    <w:rsid w:val="00744079"/>
    <w:rsid w:val="00744B07"/>
    <w:rsid w:val="007512A8"/>
    <w:rsid w:val="00751D80"/>
    <w:rsid w:val="00754793"/>
    <w:rsid w:val="00764132"/>
    <w:rsid w:val="00790C33"/>
    <w:rsid w:val="00793248"/>
    <w:rsid w:val="00794C5F"/>
    <w:rsid w:val="007970FE"/>
    <w:rsid w:val="007A0D9B"/>
    <w:rsid w:val="007A4712"/>
    <w:rsid w:val="007A527F"/>
    <w:rsid w:val="007B5CF5"/>
    <w:rsid w:val="007C2668"/>
    <w:rsid w:val="007C340B"/>
    <w:rsid w:val="007C4548"/>
    <w:rsid w:val="007D35E2"/>
    <w:rsid w:val="007E188A"/>
    <w:rsid w:val="007E5A7B"/>
    <w:rsid w:val="007F60B2"/>
    <w:rsid w:val="007F6179"/>
    <w:rsid w:val="00813CD4"/>
    <w:rsid w:val="00814FCD"/>
    <w:rsid w:val="0082650C"/>
    <w:rsid w:val="00836510"/>
    <w:rsid w:val="00864D16"/>
    <w:rsid w:val="00865379"/>
    <w:rsid w:val="0087021C"/>
    <w:rsid w:val="008759F8"/>
    <w:rsid w:val="0088009D"/>
    <w:rsid w:val="008950F3"/>
    <w:rsid w:val="008966A8"/>
    <w:rsid w:val="008A5850"/>
    <w:rsid w:val="008A5A1A"/>
    <w:rsid w:val="008B4D5D"/>
    <w:rsid w:val="008C7290"/>
    <w:rsid w:val="008D193E"/>
    <w:rsid w:val="008E053B"/>
    <w:rsid w:val="008E1544"/>
    <w:rsid w:val="008E194C"/>
    <w:rsid w:val="008F26D5"/>
    <w:rsid w:val="00927FBB"/>
    <w:rsid w:val="00931845"/>
    <w:rsid w:val="009350EF"/>
    <w:rsid w:val="009357D3"/>
    <w:rsid w:val="0094058C"/>
    <w:rsid w:val="00942083"/>
    <w:rsid w:val="009473FB"/>
    <w:rsid w:val="009542B2"/>
    <w:rsid w:val="00955FAA"/>
    <w:rsid w:val="00964732"/>
    <w:rsid w:val="00965480"/>
    <w:rsid w:val="00965C25"/>
    <w:rsid w:val="00977031"/>
    <w:rsid w:val="00986EB4"/>
    <w:rsid w:val="00994ACD"/>
    <w:rsid w:val="009955DB"/>
    <w:rsid w:val="009A2DA9"/>
    <w:rsid w:val="009A67D9"/>
    <w:rsid w:val="009B5F6B"/>
    <w:rsid w:val="009B6118"/>
    <w:rsid w:val="009C145C"/>
    <w:rsid w:val="009C436A"/>
    <w:rsid w:val="009D483A"/>
    <w:rsid w:val="009E1C47"/>
    <w:rsid w:val="009F3302"/>
    <w:rsid w:val="009F6B8D"/>
    <w:rsid w:val="00A037D8"/>
    <w:rsid w:val="00A04407"/>
    <w:rsid w:val="00A26759"/>
    <w:rsid w:val="00A27EE1"/>
    <w:rsid w:val="00A333BA"/>
    <w:rsid w:val="00A334D9"/>
    <w:rsid w:val="00A346B6"/>
    <w:rsid w:val="00A3773E"/>
    <w:rsid w:val="00A432EE"/>
    <w:rsid w:val="00A55599"/>
    <w:rsid w:val="00A56A97"/>
    <w:rsid w:val="00A570DE"/>
    <w:rsid w:val="00A571B0"/>
    <w:rsid w:val="00A62587"/>
    <w:rsid w:val="00A642B0"/>
    <w:rsid w:val="00A65956"/>
    <w:rsid w:val="00A744B4"/>
    <w:rsid w:val="00A76341"/>
    <w:rsid w:val="00A773B1"/>
    <w:rsid w:val="00A77E5A"/>
    <w:rsid w:val="00A77ED1"/>
    <w:rsid w:val="00A85010"/>
    <w:rsid w:val="00A851BC"/>
    <w:rsid w:val="00A86376"/>
    <w:rsid w:val="00A87906"/>
    <w:rsid w:val="00A87F81"/>
    <w:rsid w:val="00A92C7A"/>
    <w:rsid w:val="00A953C0"/>
    <w:rsid w:val="00A96D8C"/>
    <w:rsid w:val="00AA6912"/>
    <w:rsid w:val="00AB4137"/>
    <w:rsid w:val="00AB5F71"/>
    <w:rsid w:val="00AC1F52"/>
    <w:rsid w:val="00AC3F60"/>
    <w:rsid w:val="00AC6A6C"/>
    <w:rsid w:val="00AC715F"/>
    <w:rsid w:val="00AD0298"/>
    <w:rsid w:val="00AD15E7"/>
    <w:rsid w:val="00AE17B1"/>
    <w:rsid w:val="00AE3FC0"/>
    <w:rsid w:val="00AF0BFE"/>
    <w:rsid w:val="00B10AC4"/>
    <w:rsid w:val="00B124ED"/>
    <w:rsid w:val="00B163C0"/>
    <w:rsid w:val="00B179BF"/>
    <w:rsid w:val="00B400FC"/>
    <w:rsid w:val="00B413BE"/>
    <w:rsid w:val="00B472C0"/>
    <w:rsid w:val="00B54120"/>
    <w:rsid w:val="00B552C7"/>
    <w:rsid w:val="00B631F5"/>
    <w:rsid w:val="00B63F28"/>
    <w:rsid w:val="00B64AF1"/>
    <w:rsid w:val="00B64EAD"/>
    <w:rsid w:val="00B777B7"/>
    <w:rsid w:val="00B85E48"/>
    <w:rsid w:val="00B919B6"/>
    <w:rsid w:val="00B92822"/>
    <w:rsid w:val="00B93397"/>
    <w:rsid w:val="00B933D4"/>
    <w:rsid w:val="00B93507"/>
    <w:rsid w:val="00B941B5"/>
    <w:rsid w:val="00B9484E"/>
    <w:rsid w:val="00BA2856"/>
    <w:rsid w:val="00BA6739"/>
    <w:rsid w:val="00BB1FF0"/>
    <w:rsid w:val="00BB493A"/>
    <w:rsid w:val="00BC192F"/>
    <w:rsid w:val="00BC7F2A"/>
    <w:rsid w:val="00BD0234"/>
    <w:rsid w:val="00BD032E"/>
    <w:rsid w:val="00BD0ED0"/>
    <w:rsid w:val="00BE5745"/>
    <w:rsid w:val="00BF2B4A"/>
    <w:rsid w:val="00BF46FC"/>
    <w:rsid w:val="00C0309B"/>
    <w:rsid w:val="00C137C2"/>
    <w:rsid w:val="00C17C56"/>
    <w:rsid w:val="00C21543"/>
    <w:rsid w:val="00C33255"/>
    <w:rsid w:val="00C421A0"/>
    <w:rsid w:val="00C473A2"/>
    <w:rsid w:val="00C52AAA"/>
    <w:rsid w:val="00C605A0"/>
    <w:rsid w:val="00C62B67"/>
    <w:rsid w:val="00C73CDE"/>
    <w:rsid w:val="00C75EAE"/>
    <w:rsid w:val="00CA1233"/>
    <w:rsid w:val="00CB3E6F"/>
    <w:rsid w:val="00CB5B32"/>
    <w:rsid w:val="00CD1EDA"/>
    <w:rsid w:val="00CE0097"/>
    <w:rsid w:val="00CF160A"/>
    <w:rsid w:val="00CF2936"/>
    <w:rsid w:val="00CF4947"/>
    <w:rsid w:val="00D0401A"/>
    <w:rsid w:val="00D07360"/>
    <w:rsid w:val="00D17989"/>
    <w:rsid w:val="00D22456"/>
    <w:rsid w:val="00D246A6"/>
    <w:rsid w:val="00D25D29"/>
    <w:rsid w:val="00D3290A"/>
    <w:rsid w:val="00D36590"/>
    <w:rsid w:val="00D50F78"/>
    <w:rsid w:val="00D61F4A"/>
    <w:rsid w:val="00D6740B"/>
    <w:rsid w:val="00D75DEC"/>
    <w:rsid w:val="00D761AB"/>
    <w:rsid w:val="00D801CD"/>
    <w:rsid w:val="00D8361A"/>
    <w:rsid w:val="00D847C4"/>
    <w:rsid w:val="00D91289"/>
    <w:rsid w:val="00D957F6"/>
    <w:rsid w:val="00D9593E"/>
    <w:rsid w:val="00D963F3"/>
    <w:rsid w:val="00DA4C3A"/>
    <w:rsid w:val="00DA6F52"/>
    <w:rsid w:val="00DB0B2D"/>
    <w:rsid w:val="00DB1777"/>
    <w:rsid w:val="00DB4EB4"/>
    <w:rsid w:val="00DC2F0E"/>
    <w:rsid w:val="00DC6E20"/>
    <w:rsid w:val="00DD1C44"/>
    <w:rsid w:val="00DD3EAF"/>
    <w:rsid w:val="00DE3E5D"/>
    <w:rsid w:val="00E10822"/>
    <w:rsid w:val="00E20A54"/>
    <w:rsid w:val="00E20A73"/>
    <w:rsid w:val="00E245E1"/>
    <w:rsid w:val="00E26E81"/>
    <w:rsid w:val="00E47409"/>
    <w:rsid w:val="00E571A3"/>
    <w:rsid w:val="00E64747"/>
    <w:rsid w:val="00E7445F"/>
    <w:rsid w:val="00E91A47"/>
    <w:rsid w:val="00EB532C"/>
    <w:rsid w:val="00EB540A"/>
    <w:rsid w:val="00EC1015"/>
    <w:rsid w:val="00EC470A"/>
    <w:rsid w:val="00EC6682"/>
    <w:rsid w:val="00ED7D39"/>
    <w:rsid w:val="00EE4DEC"/>
    <w:rsid w:val="00EE50DC"/>
    <w:rsid w:val="00EE678B"/>
    <w:rsid w:val="00EE71BF"/>
    <w:rsid w:val="00EF71E0"/>
    <w:rsid w:val="00EF7DBC"/>
    <w:rsid w:val="00F07ED6"/>
    <w:rsid w:val="00F22B1D"/>
    <w:rsid w:val="00F26093"/>
    <w:rsid w:val="00F31082"/>
    <w:rsid w:val="00F316A0"/>
    <w:rsid w:val="00F31AA3"/>
    <w:rsid w:val="00F32581"/>
    <w:rsid w:val="00F40631"/>
    <w:rsid w:val="00F52963"/>
    <w:rsid w:val="00F7122F"/>
    <w:rsid w:val="00F738B4"/>
    <w:rsid w:val="00F74814"/>
    <w:rsid w:val="00F82408"/>
    <w:rsid w:val="00F929ED"/>
    <w:rsid w:val="00F94FFF"/>
    <w:rsid w:val="00FA09CC"/>
    <w:rsid w:val="00FB1D25"/>
    <w:rsid w:val="00FB41D7"/>
    <w:rsid w:val="00FC61EC"/>
    <w:rsid w:val="00FD5FF6"/>
    <w:rsid w:val="00FE4B44"/>
    <w:rsid w:val="00FE5C81"/>
    <w:rsid w:val="00FF0DBD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BE7E"/>
  <w15:docId w15:val="{970CB871-721E-4BD5-8B36-738F9EC6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B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halalclub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m.deschamps@halalclub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food.us11.list-manage.com/track/click?u=d5ffb90ff901683aa018d2b93&amp;id=8dd7349c76&amp;e=e8dd146b01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ar@fevia.b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Siemes</dc:creator>
  <cp:lastModifiedBy>Hanane Tazi</cp:lastModifiedBy>
  <cp:revision>2</cp:revision>
  <dcterms:created xsi:type="dcterms:W3CDTF">2017-08-11T12:48:00Z</dcterms:created>
  <dcterms:modified xsi:type="dcterms:W3CDTF">2017-08-11T12:48:00Z</dcterms:modified>
</cp:coreProperties>
</file>