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883F" w14:textId="2E62D76D" w:rsidR="004259BE" w:rsidRPr="008D5F15" w:rsidRDefault="00D5700F" w:rsidP="008D5F15">
      <w:pPr>
        <w:jc w:val="center"/>
        <w:rPr>
          <w:b/>
          <w:bCs/>
        </w:rPr>
      </w:pPr>
      <w:bookmarkStart w:id="0" w:name="_Hlk82790791"/>
      <w:r>
        <w:rPr>
          <w:b/>
        </w:rPr>
        <w:t>Annexe au contrat de travail sur les heures supplémentaires volontaires</w:t>
      </w:r>
    </w:p>
    <w:p w14:paraId="422B0357" w14:textId="77777777" w:rsidR="007020B4" w:rsidRDefault="007020B4" w:rsidP="005165C5">
      <w:pPr>
        <w:jc w:val="both"/>
        <w:rPr>
          <w:b/>
        </w:rPr>
      </w:pPr>
    </w:p>
    <w:p w14:paraId="269774CF" w14:textId="7474DC0E" w:rsidR="00D5700F" w:rsidRPr="008D5F15" w:rsidRDefault="00D5700F" w:rsidP="005165C5">
      <w:pPr>
        <w:jc w:val="both"/>
        <w:rPr>
          <w:b/>
          <w:bCs/>
        </w:rPr>
      </w:pPr>
      <w:r>
        <w:rPr>
          <w:b/>
        </w:rPr>
        <w:t xml:space="preserve">Entre </w:t>
      </w:r>
    </w:p>
    <w:p w14:paraId="07425FE8" w14:textId="1C8708A2" w:rsidR="00D5700F" w:rsidRDefault="00D5700F" w:rsidP="005165C5">
      <w:pPr>
        <w:jc w:val="both"/>
        <w:rPr>
          <w:rFonts w:cstheme="minorHAnsi"/>
        </w:rPr>
      </w:pPr>
      <w:r w:rsidRPr="00513204">
        <w:rPr>
          <w:highlight w:val="yellow"/>
        </w:rPr>
        <w:t>[</w:t>
      </w:r>
      <w:proofErr w:type="gramStart"/>
      <w:r w:rsidRPr="00513204">
        <w:rPr>
          <w:highlight w:val="yellow"/>
        </w:rPr>
        <w:t>nom</w:t>
      </w:r>
      <w:proofErr w:type="gramEnd"/>
      <w:r w:rsidRPr="00513204">
        <w:rPr>
          <w:highlight w:val="yellow"/>
        </w:rPr>
        <w:t xml:space="preserve"> de l'employeur, adresse du siège social, numéro d'entreprise, représenté par son nom, capacité]</w:t>
      </w:r>
    </w:p>
    <w:p w14:paraId="39322DC8" w14:textId="5772CAF5" w:rsidR="00D5700F" w:rsidRDefault="00D5700F" w:rsidP="005165C5">
      <w:pPr>
        <w:jc w:val="both"/>
        <w:rPr>
          <w:rFonts w:cstheme="minorHAnsi"/>
        </w:rPr>
      </w:pPr>
      <w:r>
        <w:t xml:space="preserve">Ci-après dénommé « l'employeur » </w:t>
      </w:r>
    </w:p>
    <w:p w14:paraId="5A146AF0" w14:textId="1BF1E9EE" w:rsidR="00D5700F" w:rsidRPr="00D5700F" w:rsidRDefault="00D5700F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Et </w:t>
      </w:r>
    </w:p>
    <w:p w14:paraId="2AA809AF" w14:textId="15F22F29" w:rsidR="00D5700F" w:rsidRDefault="00D5700F" w:rsidP="005165C5">
      <w:pPr>
        <w:jc w:val="both"/>
        <w:rPr>
          <w:rFonts w:cstheme="minorHAnsi"/>
        </w:rPr>
      </w:pPr>
      <w:r w:rsidRPr="00513204">
        <w:rPr>
          <w:highlight w:val="yellow"/>
        </w:rPr>
        <w:t>[</w:t>
      </w:r>
      <w:proofErr w:type="gramStart"/>
      <w:r w:rsidRPr="00513204">
        <w:rPr>
          <w:highlight w:val="yellow"/>
        </w:rPr>
        <w:t>nom</w:t>
      </w:r>
      <w:proofErr w:type="gramEnd"/>
      <w:r w:rsidRPr="00513204">
        <w:rPr>
          <w:highlight w:val="yellow"/>
        </w:rPr>
        <w:t xml:space="preserve"> du travailleur, adresse]</w:t>
      </w:r>
    </w:p>
    <w:p w14:paraId="0707F005" w14:textId="69E10F50" w:rsidR="00D5700F" w:rsidRDefault="00D5700F" w:rsidP="005165C5">
      <w:pPr>
        <w:jc w:val="both"/>
        <w:rPr>
          <w:rFonts w:cstheme="minorHAnsi"/>
        </w:rPr>
      </w:pPr>
      <w:r>
        <w:t>Ci-après dénommé le « travailleur »</w:t>
      </w:r>
    </w:p>
    <w:p w14:paraId="53F8AC26" w14:textId="17166405" w:rsidR="00D5700F" w:rsidRDefault="00D5700F" w:rsidP="00E55882">
      <w:pPr>
        <w:spacing w:after="240"/>
        <w:jc w:val="both"/>
        <w:rPr>
          <w:rFonts w:cstheme="minorHAnsi"/>
          <w:b/>
          <w:bCs/>
        </w:rPr>
      </w:pPr>
      <w:r>
        <w:t>Ci-après, les « parties »</w:t>
      </w:r>
    </w:p>
    <w:p w14:paraId="2CB2FAAE" w14:textId="7F62951D" w:rsidR="00D5700F" w:rsidRPr="00D5700F" w:rsidRDefault="00D5700F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Considérant que :  </w:t>
      </w:r>
    </w:p>
    <w:p w14:paraId="75BBDDDA" w14:textId="1185546D" w:rsidR="00D5700F" w:rsidRDefault="00D5700F" w:rsidP="005165C5">
      <w:pPr>
        <w:jc w:val="both"/>
        <w:rPr>
          <w:rFonts w:cstheme="minorHAnsi"/>
        </w:rPr>
      </w:pPr>
      <w:r>
        <w:t xml:space="preserve">Les parties ont conclu un contrat de travail en date du </w:t>
      </w:r>
      <w:r w:rsidRPr="00516D96">
        <w:rPr>
          <w:highlight w:val="yellow"/>
        </w:rPr>
        <w:t>DATE.</w:t>
      </w:r>
      <w:r>
        <w:t xml:space="preserve">  </w:t>
      </w:r>
    </w:p>
    <w:p w14:paraId="0C1AE6F8" w14:textId="4DA39DBC" w:rsidR="00D5700F" w:rsidRDefault="00D5700F" w:rsidP="00E55882">
      <w:pPr>
        <w:spacing w:after="240"/>
        <w:jc w:val="both"/>
        <w:rPr>
          <w:rFonts w:cstheme="minorHAnsi"/>
          <w:b/>
          <w:bCs/>
        </w:rPr>
      </w:pPr>
      <w:r>
        <w:t xml:space="preserve">Le travailleur a pris l'initiative envers l'employeur d'effectuer volontairement des heures supplémentaires lorsqu'elles sont disponibles.  </w:t>
      </w:r>
    </w:p>
    <w:p w14:paraId="452AA4A1" w14:textId="399C84CB" w:rsidR="00D5700F" w:rsidRPr="00D5700F" w:rsidRDefault="00D5700F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Les parties conviennent de ce qui suit :  </w:t>
      </w:r>
    </w:p>
    <w:p w14:paraId="787E9C79" w14:textId="2F17E283" w:rsidR="00D5700F" w:rsidRPr="00D5700F" w:rsidRDefault="00D5700F" w:rsidP="005165C5">
      <w:pPr>
        <w:jc w:val="both"/>
        <w:rPr>
          <w:rFonts w:cstheme="minorHAnsi"/>
          <w:b/>
          <w:bCs/>
        </w:rPr>
      </w:pPr>
      <w:r>
        <w:rPr>
          <w:b/>
        </w:rPr>
        <w:t>Article 1</w:t>
      </w:r>
    </w:p>
    <w:p w14:paraId="42598CE3" w14:textId="373CAFE5" w:rsidR="00D5700F" w:rsidRDefault="00D5700F" w:rsidP="005165C5">
      <w:pPr>
        <w:jc w:val="both"/>
        <w:rPr>
          <w:rFonts w:cstheme="minorHAnsi"/>
        </w:rPr>
      </w:pPr>
      <w:r>
        <w:t>Le travailleur accepte expressément qu'il puisse dépasser les limites normales de la durée du travail qui lui sont applicables en effectuant des heures supplémentaires volontaires conformément à l'article 25</w:t>
      </w:r>
      <w:r>
        <w:rPr>
          <w:i/>
          <w:iCs/>
        </w:rPr>
        <w:t>bis</w:t>
      </w:r>
      <w:r>
        <w:t xml:space="preserve"> de la loi sur le travail du 16 mars 1971, dans la mesure où l'employeur souhaite que ces heures soient effectuées. </w:t>
      </w:r>
    </w:p>
    <w:p w14:paraId="642C82CA" w14:textId="0F764D90" w:rsidR="00CA33F5" w:rsidRDefault="00CA33F5" w:rsidP="005165C5">
      <w:pPr>
        <w:jc w:val="both"/>
        <w:rPr>
          <w:rFonts w:cstheme="minorHAnsi"/>
        </w:rPr>
      </w:pPr>
      <w:r>
        <w:t>Aux fin</w:t>
      </w:r>
      <w:r w:rsidR="007020B4">
        <w:t>s</w:t>
      </w:r>
      <w:r>
        <w:t xml:space="preserve"> de la présente annexe, nous entendons par heures supplémentaires volontaires, les heures supplémentaires volontaires ordinaires ainsi que les heures de relance qui peuvent être prestées jusqu’au 31 décembre 2022 au plus tard</w:t>
      </w:r>
      <w:r w:rsidR="000E3A86">
        <w:rPr>
          <w:rStyle w:val="FootnoteReference"/>
        </w:rPr>
        <w:footnoteReference w:id="1"/>
      </w:r>
      <w:r>
        <w:t>.</w:t>
      </w:r>
    </w:p>
    <w:p w14:paraId="7257AC33" w14:textId="0E11265B" w:rsidR="005165C5" w:rsidRPr="005165C5" w:rsidRDefault="005165C5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Article 2 </w:t>
      </w:r>
    </w:p>
    <w:p w14:paraId="50B55799" w14:textId="69E105AC" w:rsidR="005165C5" w:rsidRDefault="00ED66BA" w:rsidP="005165C5">
      <w:pPr>
        <w:jc w:val="both"/>
        <w:rPr>
          <w:rFonts w:cstheme="minorHAnsi"/>
        </w:rPr>
      </w:pPr>
      <w:r>
        <w:t>Dans la mesure où l'accord du travailleur visé à l'article 1er de la présente annexe porte sur la limite habituelle des heures supplémentaires volontaires conformément à l'article 25</w:t>
      </w:r>
      <w:r>
        <w:rPr>
          <w:i/>
          <w:iCs/>
        </w:rPr>
        <w:t>bis</w:t>
      </w:r>
      <w:r>
        <w:t xml:space="preserve"> de la loi sur le travail du 16 mars 1971, il s'applique pour la période allant d</w:t>
      </w:r>
      <w:r w:rsidR="007E219E">
        <w:t>u</w:t>
      </w:r>
      <w:r>
        <w:t xml:space="preserve"> </w:t>
      </w:r>
      <w:r w:rsidRPr="00E13885">
        <w:rPr>
          <w:highlight w:val="yellow"/>
        </w:rPr>
        <w:t>DATE X à DATE X + 6 mois (par ex</w:t>
      </w:r>
      <w:r w:rsidR="007F6B58">
        <w:rPr>
          <w:highlight w:val="yellow"/>
        </w:rPr>
        <w:t>.</w:t>
      </w:r>
      <w:r w:rsidRPr="00E13885">
        <w:rPr>
          <w:highlight w:val="yellow"/>
        </w:rPr>
        <w:t>, du 2 septembre 2021 au 2 mars 2022)</w:t>
      </w:r>
      <w:r>
        <w:t xml:space="preserve"> et peut être renouvelé à l'issue de cette période. </w:t>
      </w:r>
    </w:p>
    <w:p w14:paraId="61DE113F" w14:textId="4F05B28B" w:rsidR="005165C5" w:rsidRDefault="005165C5" w:rsidP="005165C5">
      <w:pPr>
        <w:jc w:val="both"/>
        <w:rPr>
          <w:rFonts w:cstheme="minorHAnsi"/>
          <w:b/>
          <w:bCs/>
        </w:rPr>
      </w:pPr>
      <w:r>
        <w:rPr>
          <w:b/>
        </w:rPr>
        <w:t xml:space="preserve">Article 3 </w:t>
      </w:r>
    </w:p>
    <w:p w14:paraId="1EACA415" w14:textId="23374917" w:rsidR="00651D53" w:rsidRDefault="00685963" w:rsidP="005165C5">
      <w:pPr>
        <w:jc w:val="both"/>
        <w:rPr>
          <w:b/>
        </w:rPr>
      </w:pPr>
      <w:r>
        <w:t xml:space="preserve">Le travailleur s'engage à </w:t>
      </w:r>
      <w:r w:rsidR="005A0843">
        <w:t>effectuer</w:t>
      </w:r>
      <w:r>
        <w:t xml:space="preserve"> d'abord le nombre maximum d'heures de relance et ensuite seulement les heures supplémentaires volontaires ordinaires conformément à l'article 25</w:t>
      </w:r>
      <w:r>
        <w:rPr>
          <w:i/>
          <w:iCs/>
        </w:rPr>
        <w:t>bis</w:t>
      </w:r>
      <w:r>
        <w:t xml:space="preserve"> de la loi sur le travail du 16 mars 1971. </w:t>
      </w:r>
    </w:p>
    <w:p w14:paraId="3DC767DC" w14:textId="2EDAE5BF" w:rsidR="00685963" w:rsidRPr="00685963" w:rsidRDefault="00685963" w:rsidP="005165C5">
      <w:pPr>
        <w:jc w:val="both"/>
        <w:rPr>
          <w:rFonts w:cstheme="minorHAnsi"/>
          <w:b/>
          <w:bCs/>
        </w:rPr>
      </w:pPr>
      <w:r>
        <w:rPr>
          <w:b/>
        </w:rPr>
        <w:t>Article 4</w:t>
      </w:r>
    </w:p>
    <w:p w14:paraId="12183318" w14:textId="7D62C710" w:rsidR="005165C5" w:rsidRDefault="005165C5" w:rsidP="005165C5">
      <w:pPr>
        <w:jc w:val="both"/>
        <w:rPr>
          <w:rFonts w:cstheme="minorHAnsi"/>
        </w:rPr>
      </w:pPr>
      <w:r>
        <w:lastRenderedPageBreak/>
        <w:t xml:space="preserve">Les dispositions du contrat de travail qui n'ont pas été modifiées par la présente annexe restent en vigueur sans changement.  </w:t>
      </w:r>
    </w:p>
    <w:p w14:paraId="1933EEB5" w14:textId="5A7505E7" w:rsidR="00D5700F" w:rsidRDefault="005165C5" w:rsidP="005165C5">
      <w:pPr>
        <w:jc w:val="both"/>
        <w:rPr>
          <w:rFonts w:cstheme="minorHAnsi"/>
        </w:rPr>
      </w:pPr>
      <w:r>
        <w:t xml:space="preserve">Etabli en double exemplaire, chaque partie accusant réception d'un exemplaire signé, à </w:t>
      </w:r>
      <w:r w:rsidRPr="00E16F72">
        <w:rPr>
          <w:highlight w:val="yellow"/>
        </w:rPr>
        <w:t>LIEU</w:t>
      </w:r>
      <w:r>
        <w:t xml:space="preserve"> le </w:t>
      </w:r>
      <w:r w:rsidRPr="00E16F72">
        <w:rPr>
          <w:highlight w:val="yellow"/>
        </w:rPr>
        <w:t>DATE X-1 (par ex</w:t>
      </w:r>
      <w:r w:rsidR="00BD5237">
        <w:rPr>
          <w:highlight w:val="yellow"/>
        </w:rPr>
        <w:t>.</w:t>
      </w:r>
      <w:r w:rsidRPr="00E16F72">
        <w:rPr>
          <w:highlight w:val="yellow"/>
        </w:rPr>
        <w:t>, le 1er août 2021, avant la période concernée)</w:t>
      </w:r>
      <w:r>
        <w:t>.</w:t>
      </w:r>
    </w:p>
    <w:p w14:paraId="247A0A8C" w14:textId="6A62C81F" w:rsidR="005165C5" w:rsidRDefault="005165C5" w:rsidP="005165C5">
      <w:pPr>
        <w:jc w:val="both"/>
        <w:rPr>
          <w:rFonts w:cstheme="minorHAnsi"/>
        </w:rPr>
      </w:pPr>
      <w:r>
        <w:t>Pour l’employeur</w:t>
      </w:r>
      <w:r>
        <w:tab/>
      </w:r>
      <w:r>
        <w:tab/>
      </w:r>
      <w:r>
        <w:tab/>
      </w:r>
      <w:r>
        <w:tab/>
      </w:r>
      <w:r>
        <w:tab/>
      </w:r>
      <w:r>
        <w:tab/>
        <w:t>Pour le travailleur</w:t>
      </w:r>
    </w:p>
    <w:p w14:paraId="6AA433D6" w14:textId="3213F8EB" w:rsidR="005165C5" w:rsidRDefault="005165C5" w:rsidP="005165C5">
      <w:pPr>
        <w:jc w:val="both"/>
        <w:rPr>
          <w:rFonts w:cstheme="minorHAnsi"/>
        </w:rPr>
      </w:pPr>
    </w:p>
    <w:p w14:paraId="43411461" w14:textId="77777777" w:rsidR="00DC4588" w:rsidRDefault="00DC4588" w:rsidP="005165C5">
      <w:pPr>
        <w:jc w:val="both"/>
        <w:rPr>
          <w:rFonts w:cstheme="minorHAnsi"/>
        </w:rPr>
      </w:pPr>
    </w:p>
    <w:p w14:paraId="35224BDF" w14:textId="5105A54C" w:rsidR="005165C5" w:rsidRPr="005165C5" w:rsidRDefault="005165C5" w:rsidP="005165C5">
      <w:pPr>
        <w:jc w:val="both"/>
        <w:rPr>
          <w:rFonts w:cstheme="minorHAnsi"/>
          <w:highlight w:val="yellow"/>
        </w:rPr>
      </w:pPr>
      <w:r>
        <w:rPr>
          <w:highlight w:val="yellow"/>
        </w:rPr>
        <w:t>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highlight w:val="yellow"/>
        </w:rPr>
        <w:t>NOM</w:t>
      </w:r>
      <w:proofErr w:type="spellEnd"/>
    </w:p>
    <w:p w14:paraId="28CE5738" w14:textId="1820FB5C" w:rsidR="005165C5" w:rsidRDefault="005165C5" w:rsidP="005165C5">
      <w:pPr>
        <w:jc w:val="both"/>
        <w:rPr>
          <w:rFonts w:cstheme="minorHAnsi"/>
        </w:rPr>
      </w:pPr>
      <w:r>
        <w:rPr>
          <w:highlight w:val="yellow"/>
        </w:rPr>
        <w:t>CAPACITE</w:t>
      </w:r>
      <w:bookmarkEnd w:id="0"/>
    </w:p>
    <w:sectPr w:rsidR="0051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B6D1" w14:textId="77777777" w:rsidR="008D6C15" w:rsidRDefault="008D6C15" w:rsidP="000E3A86">
      <w:pPr>
        <w:spacing w:after="0" w:line="240" w:lineRule="auto"/>
      </w:pPr>
      <w:r>
        <w:separator/>
      </w:r>
    </w:p>
  </w:endnote>
  <w:endnote w:type="continuationSeparator" w:id="0">
    <w:p w14:paraId="6089C9A5" w14:textId="77777777" w:rsidR="008D6C15" w:rsidRDefault="008D6C15" w:rsidP="000E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55D0" w14:textId="77777777" w:rsidR="008D6C15" w:rsidRDefault="008D6C15" w:rsidP="000E3A86">
      <w:pPr>
        <w:spacing w:after="0" w:line="240" w:lineRule="auto"/>
      </w:pPr>
      <w:r>
        <w:separator/>
      </w:r>
    </w:p>
  </w:footnote>
  <w:footnote w:type="continuationSeparator" w:id="0">
    <w:p w14:paraId="4217A174" w14:textId="77777777" w:rsidR="008D6C15" w:rsidRDefault="008D6C15" w:rsidP="000E3A86">
      <w:pPr>
        <w:spacing w:after="0" w:line="240" w:lineRule="auto"/>
      </w:pPr>
      <w:r>
        <w:continuationSeparator/>
      </w:r>
    </w:p>
  </w:footnote>
  <w:footnote w:id="1">
    <w:p w14:paraId="488A388C" w14:textId="2B5B852C" w:rsidR="000E3A86" w:rsidRPr="000E3A86" w:rsidRDefault="000E3A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3A86">
        <w:t>Titre 2, Chapitre 1er de la l</w:t>
      </w:r>
      <w:r>
        <w:t>oi du 12 décembre 2021 exécutant l’accord social dans le cadre des négociations interprofessionnelles pour la période 2021-2022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F"/>
    <w:rsid w:val="00010A83"/>
    <w:rsid w:val="00015232"/>
    <w:rsid w:val="00050EDD"/>
    <w:rsid w:val="0007434C"/>
    <w:rsid w:val="000A73DB"/>
    <w:rsid w:val="000D177B"/>
    <w:rsid w:val="000E245E"/>
    <w:rsid w:val="000E3A86"/>
    <w:rsid w:val="001119E4"/>
    <w:rsid w:val="002E3274"/>
    <w:rsid w:val="00342600"/>
    <w:rsid w:val="00394C45"/>
    <w:rsid w:val="003C08AC"/>
    <w:rsid w:val="0041018E"/>
    <w:rsid w:val="00461E0A"/>
    <w:rsid w:val="00464BBE"/>
    <w:rsid w:val="00513204"/>
    <w:rsid w:val="005165C5"/>
    <w:rsid w:val="00516D96"/>
    <w:rsid w:val="00522867"/>
    <w:rsid w:val="005903D4"/>
    <w:rsid w:val="005A0843"/>
    <w:rsid w:val="005D2564"/>
    <w:rsid w:val="00651D53"/>
    <w:rsid w:val="00685963"/>
    <w:rsid w:val="007020B4"/>
    <w:rsid w:val="00705FDF"/>
    <w:rsid w:val="007575F7"/>
    <w:rsid w:val="007E219E"/>
    <w:rsid w:val="007F6B58"/>
    <w:rsid w:val="00832C07"/>
    <w:rsid w:val="00860E23"/>
    <w:rsid w:val="008B4766"/>
    <w:rsid w:val="008D5F15"/>
    <w:rsid w:val="008D6C15"/>
    <w:rsid w:val="00A55E48"/>
    <w:rsid w:val="00AE0C0C"/>
    <w:rsid w:val="00B346D8"/>
    <w:rsid w:val="00B46D7F"/>
    <w:rsid w:val="00B9054D"/>
    <w:rsid w:val="00BD5237"/>
    <w:rsid w:val="00C5362E"/>
    <w:rsid w:val="00C54857"/>
    <w:rsid w:val="00CA33F5"/>
    <w:rsid w:val="00CB3014"/>
    <w:rsid w:val="00D5700F"/>
    <w:rsid w:val="00DC4588"/>
    <w:rsid w:val="00DC49D0"/>
    <w:rsid w:val="00E13885"/>
    <w:rsid w:val="00E16F72"/>
    <w:rsid w:val="00E17011"/>
    <w:rsid w:val="00E55882"/>
    <w:rsid w:val="00EA5514"/>
    <w:rsid w:val="00ED66BA"/>
    <w:rsid w:val="00F0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31BF"/>
  <w15:chartTrackingRefBased/>
  <w15:docId w15:val="{9D3C04C7-8408-41F5-820D-07A30106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3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3F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A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A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8CFF-9357-4307-A42B-BB01314D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Fevia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Kerrebrouck</dc:creator>
  <cp:keywords/>
  <dc:description/>
  <cp:lastModifiedBy>Stephanie Beckers</cp:lastModifiedBy>
  <cp:revision>2</cp:revision>
  <cp:lastPrinted>2021-11-04T07:46:00Z</cp:lastPrinted>
  <dcterms:created xsi:type="dcterms:W3CDTF">2022-01-21T13:32:00Z</dcterms:created>
  <dcterms:modified xsi:type="dcterms:W3CDTF">2022-01-21T13:32:00Z</dcterms:modified>
</cp:coreProperties>
</file>